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wspiera Orkiestrę i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 Złotym Partnerem tegorocznej Wielkiej Orkiestry Świątecznej Pomocy, wspiera podopiecznych Polskiego Komitetu Pomocy Społecznej – spółka KAN od lat pomaga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dla białostockiego producenta nowoczesnych instalacji wodnych i grzewczych okres intensywnych działań charytatywnych. W styczniu orkiestra WOŚP zbierała fundusze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specjalistycznego sprzętu dla dziecięcej medycyny ratunkowej i na godną opiekę medyczną seniorów. </w:t>
      </w:r>
      <w:r>
        <w:rPr>
          <w:rFonts w:ascii="calibri" w:hAnsi="calibri" w:eastAsia="calibri" w:cs="calibri"/>
          <w:sz w:val="24"/>
          <w:szCs w:val="24"/>
        </w:rPr>
        <w:t xml:space="preserve">Głównym Partnerem podlaskiego Finału jest Politechnika Białostocka i Radio Akadera , natomiast spółka KAN po raz kolejny wsparła akcję jako jeden ze Złotych Partnerów, którzy szczególnie angażują się w 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Tegorocznemu finałowi przyświecało hasło "Na ratunek”, a ile sprzętu uda się kupić, ile dzieci uratować i ilu starszym ludziom ulżyć - zależy od nas wszystkich. Dlatego zdecydowaliśmy się wesprzeć to największe przedsięwzięcie charytatywne w kraju jako Złoty Partner – mówi Jan Kaczan, wiceprezes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koncerty WOŚP organizowane są na zasadzie zwrotu kosztów dojazdu ponoszonych przez zespoły, zaś sprawy techniczne - scena, nagłośnienie – finansowane są właśnie przez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styczniu w Zespole Szkół Rolniczych CKP w Białymstoku odbył się koncert charytatywny „Nie jesteś sam”, zorganizowany przez białostocki oddział Polskiego Komitetu Pomocy Społecznej. To forma podziękowania darczyńcom i sponsorom za pomoc najuboższej społeczności lokalnej. KAN od kilku lat wspiera akcję finansowo.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Pragniemy przyjść z pomocą dzieciom z rodzin najuboższych, a także osobom chorym, niepełnosprawnych, samotnym, w starszym wieku, które z różnych przyczyn niezdolne są do samodzielnej egzystencji – a takim ludziom PKPS świadczy usługi opiekuńcze – dodaje Jan Kaczan.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takich firm jak KAN, ponad 4 tysiące osób: dzieci oraz osób starszych korzysta każdego roku z pomocy PKPS w różnych jej formach.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2026-04-26T03:44:54+02:00</dcterms:created>
  <dcterms:modified xsi:type="dcterms:W3CDTF">2026-04-26T03:44:54+02:00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