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Statystyki Kaspersky Lab: w 2013 r. liczba ataków wykorzystujących szkodliwe oprogramowanie finansowe wzrosła do 28 milionów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Cyberprzestępcy w coraz większym stopniu próbują uzyskać dostęp do kont online użytkowników. W zeszłym roku liczba cyberataków wykorzystujących szkodliwe oprogramowanie o charakterze finansowym zwiększyła się do 28,4 milionów – co stanowi wzrost o 27,6% w stosunku do 2012 r. Dane te pochodzą z badania „Cyberataki finansowe w 2013 r.” przeprowadzonego przez Kaspersky Lab.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Programy, których celem jest kradzież informacji finansowych, obejmują trojany bankowe, keyloggery i dwie stosunkowo nowe klasy szkodliwego oprogramowania – jedna kradnie pieniądze z portfeli Bitcoin, druga pobiera oprogramowanie w celu generowania tej kryptowaluty. Łączna aktywność programów atakujących system Bitcoin stała się jednym z głównych czynników wzrostu liczby cyberataków finansowych w 2013 r. Innym czynnikiem było wykrycie wielu niebezpiecznych luk wykorzystanych przez przestępców do przeprowadzania cyberataków za pośrednictwem popularnej platformy Java.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2013 roku rozwiązania bezpieczeństwa firmy Kaspersky Lab ochroniły 3,8 mln użytkowników przed atakami finansowymi (wzrost o 18,6% w porównaniu z poprzednim rokiem). Dwie trzecie szkodliwego oprogramowania związanego z atakami finansowymi stanowiły trojany bankowe, w tym Zbot, Carberp oraz SpyEye. Jednak w porównaniu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 2012 r. udział tego rodzaju szkodników odnotował spadek spowodowany wzrostem aktywności zagrożeń, których celem jest Bitcoin. Udział keyloggerów – szkodliwych programów, które przechwytują znaki wprowadzane z klawiatury – stopniowo zmniejsza się w związku z tym, że cyberprzestępcy odchodzą od wyspecjalizowanych programów na rzecz trojanów posiadających szeroki wachlarz funkcji.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Odsetek cyberprzestępczości finansowej jest największy w Afganistanie, Boliwii, Kamerunie, Mongolii, Mjanmie, Peru, Turcji i Etiopii, gdzie ten rodzaj zagrożeń stanowił ponad 12% wszystkich incydentów związanych ze szkodliwym oprogramowaniem.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Sporą aktywność odnotowano również w segmencie mobilnego szkodliwego oprogramowania – w 2013 r. miał miejsce gwałtowny wzrost liczby aplikacji mobilnych potrafiących kraść pieniądze z kont bankowych użytkowników. Liczba zagrożeń tego rodzaju w kolekcji firmy Kaspersky Lab zwiększyła się niemal 20-krotnie w ciągu roku. Celem większości ataków byli właściciele smartfonów z systemem Android.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„W zeszłym roku miał miejsce znaczny wzrost udziału cyberzagrożeń związanych z atakami finansowymi, w którym główną rolę odegrało szkodliwe oprogramowanie stworzone w celu kradzieży pieniędzy. Popularność trojanów bankowych oraz innych programów, których celem są dane finansowe, wynika z tego, że przy ich pomocy cyberprzestępcy mogą szybko zarobić pieniądze. Obecna sytuacja zmusza użytkowników i instytucje finansowe do podjęcia aktywnych działań w celu zwalczania zagrożeń online, natomiast producenci oprogramowania bezpieczeństwa stoją wobec konieczności rozwijania nowych technologii ochrony” – powiedział </w:t>
      </w:r>
      <w:r>
        <w:rPr>
          <w:rFonts w:ascii="calibri" w:hAnsi="calibri" w:eastAsia="calibri" w:cs="calibri"/>
          <w:sz w:val="24"/>
          <w:szCs w:val="24"/>
          <w:b/>
        </w:rPr>
        <w:t xml:space="preserve">Siergiej Lożkin</w:t>
      </w:r>
      <w:r>
        <w:rPr>
          <w:rFonts w:ascii="calibri" w:hAnsi="calibri" w:eastAsia="calibri" w:cs="calibri"/>
          <w:sz w:val="24"/>
          <w:szCs w:val="24"/>
        </w:rPr>
        <w:t xml:space="preserve">, starszy badacz ds. bezpieczeństwa, Kaspersky Lab.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celu zwalczania cyberataków finansowych rozwiązania firmy Kaspersky Lab przeznaczone dla użytkowników domowych i małych firm wykorzystują technologię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Bezpieczne pieniądze</w:t>
        </w:r>
      </w:hyperlink>
      <w:r>
        <w:rPr>
          <w:rFonts w:ascii="calibri" w:hAnsi="calibri" w:eastAsia="calibri" w:cs="calibri"/>
          <w:sz w:val="24"/>
          <w:szCs w:val="24"/>
        </w:rPr>
        <w:t xml:space="preserve">, która chroni dane użytkowników podczas korzystania z bankowości online i płatności elektronicznych.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Firmy świadczące swoim klientom finansowe usługi online mogą skorzystać z wszechstronnej platformy 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Kaspersky Fraud Prevention</w:t>
        </w:r>
      </w:hyperlink>
      <w:r>
        <w:rPr>
          <w:rFonts w:ascii="calibri" w:hAnsi="calibri" w:eastAsia="calibri" w:cs="calibri"/>
          <w:sz w:val="24"/>
          <w:szCs w:val="24"/>
        </w:rPr>
        <w:t xml:space="preserve">. Powstała ona w celu zapewnienia ścisłej, wielowarstwowej ochrony podczas przeprowadzania transakcji online i stanowi rozwiązanie serwerowe, które sprawdza transakcje klientów, jak również aplikacje w celu zabezpieczenia komputerów i urządzeń mobilnych użytkowników.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Szkodliwe oprogramowanie to nie jedyna metoda wykorzystywana przez przestępców do kradzieży pieniędzy online. Popularny jest również phishing, czyli tworzenie fałszywych kopii stron internetowych w celu uzyskania poufnych danych użytkowników. W 2013 r. rozwiązania bezpieczeństwa firmy Kaspersky Lab zablokowały ponad 330 milionów ataków phishingowych, z czego 31,45% wykorzystywało wizerunek banków, systemów e-płatności lub sklepów internetowych.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raporcie „Cyberataki finansowe w 2013 r.” wykorzystano dane przekazane dobrowolnie przez uczestników sieci </w:t>
      </w:r>
      <w:hyperlink r:id="rId9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Kaspersky Security Network</w:t>
        </w:r>
      </w:hyperlink>
      <w:r>
        <w:rPr>
          <w:rFonts w:ascii="calibri" w:hAnsi="calibri" w:eastAsia="calibri" w:cs="calibri"/>
          <w:sz w:val="24"/>
          <w:szCs w:val="24"/>
        </w:rPr>
        <w:t xml:space="preserve">. Kaspersky Security Network to rozproszona na całym świecie infrastruktura oparta na chmurze, której celem jest szybkie przetwarzanie zdepersonalizowanych danych dotyczących zagrożeń, jakie mogą napotkać użytkownicy produktów firmy Kaspersky Lab.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Pełny raport z badania „Cyberataki finansowe w 2013 r.” jest dostępny w języku angielskim na stronie </w:t>
      </w:r>
      <w:hyperlink r:id="rId10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http://media.kaspersky.com/en/Kaspersky-Lab-KSN-report-Financial-cyber-threats-in-2013-eng-final.pdf</w:t>
        </w:r>
      </w:hyperlink>
      <w:r>
        <w:rPr>
          <w:rFonts w:ascii="calibri" w:hAnsi="calibri" w:eastAsia="calibri" w:cs="calibri"/>
          <w:sz w:val="24"/>
          <w:szCs w:val="24"/>
        </w:rPr>
        <w:t xml:space="preserve">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Informację można wykorzystać dowolnie z zastrzeżeniem podania firmy Kaspersky Lab jako źródła.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Wszystkie informacje prasowe Kaspersky Lab Polska są dostępne na stronie </w:t>
      </w:r>
      <w:hyperlink r:id="rId11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http://www.kaspersky.pl/news</w:t>
        </w:r>
      </w:hyperlink>
      <w:r>
        <w:rPr>
          <w:rFonts w:ascii="calibri" w:hAnsi="calibri" w:eastAsia="calibri" w:cs="calibri"/>
          <w:sz w:val="24"/>
          <w:szCs w:val="24"/>
        </w:rPr>
        <w:t xml:space="preserve">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www.kaspersky.pl/images/news/klp_2013_bezpieczne_pieniadze.pdf" TargetMode="External"/><Relationship Id="rId8" Type="http://schemas.openxmlformats.org/officeDocument/2006/relationships/hyperlink" Target="http://www.kaspersky.pl/about.html?s=news_products&amp;amp;amp;cat=5&amp;amp;amp;newsid=2199" TargetMode="External"/><Relationship Id="rId9" Type="http://schemas.openxmlformats.org/officeDocument/2006/relationships/hyperlink" Target="http://www.kaspersky.pl/images/news/klp_kaspersky_security_network.pdf" TargetMode="External"/><Relationship Id="rId10" Type="http://schemas.openxmlformats.org/officeDocument/2006/relationships/hyperlink" Target="http://media.kaspersky.com/en/Kaspersky-Lab-KSN-report-Financial-cyber-threats-in-2013-eng-final.pdf" TargetMode="External"/><Relationship Id="rId11" Type="http://schemas.openxmlformats.org/officeDocument/2006/relationships/hyperlink" Target="http://www.kaspersky.pl/news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2025-05-17T17:20:20+02:00</dcterms:created>
  <dcterms:modified xsi:type="dcterms:W3CDTF">2025-05-17T17:20:20+02:00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