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Statystyki Kaspersky Lab: w 2013 r. liczba ataków wykorzystujących szkodliwe oprogramowanie finansowe wzrosła do 28 milionów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Cyberprzestępcy w coraz większym stopniu próbują uzyskać dostęp do kont online użytkowników. W zeszłym roku liczba cyberataków wykorzystujących szkodliwe oprogramowanie o charakterze finansowym zwiększyła się do 28,4 milionów – co stanowi wzrost o 27,6% w stosunku do 2012 r. Dane te pochodzą z badania „Cyberataki finansowe w 2013 r.” przeprowadzonego przez Kaspersky Lab.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Programy, których celem jest kradzież informacji finansowych, obejmują trojany bankowe, keyloggery i dwie stosunkowo nowe klasy szkodliwego oprogramowania – jedna kradnie pieniądze z portfeli Bitcoin, druga pobiera oprogramowanie w celu generowania tej kryptowaluty. Łączna aktywność programów atakujących system Bitcoin stała się jednym z głównych czynników wzrostu liczby cyberataków finansowych w 2013 r. Innym czynnikiem było wykrycie wielu niebezpiecznych luk wykorzystanych przez przestępców do przeprowadzania cyberataków za pośrednictwem popularnej platformy Java.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rozwiązania bezpieczeństwa firmy Kaspersky Lab ochroniły 3,8 mln użytkowników przed atakami finansowymi (wzrost o 18,6% w porównaniu z poprzednim rokiem). Dwie trzecie szkodliwego oprogramowania związanego z atakami finansowymi stanowiły trojany bankowe, w tym Zbot, Carberp oraz SpyEye. Jednak w porównaniu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2012 r. udział tego rodzaju szkodników odnotował spadek spowodowany wzrostem aktywności zagrożeń, których celem jest Bitcoin. Udział keyloggerów – szkodliwych programów, które przechwytują znaki wprowadzane z klawiatury – stopniowo zmniejsza się w związku z tym, że cyberprzestępcy odchodzą od wyspecjalizowanych programów na rzecz trojanów posiadających szeroki wachlarz funkcji.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cyberprzestępczości finansowej jest największy w Afganistanie, Boliwii, Kamerunie, Mongolii, Mjanmie, Peru, Turcji i Etiopii, gdzie ten rodzaj zagrożeń stanowił ponad 12% wszystkich incydentów związanych ze szkodliwym oprogramowaniem.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Sporą aktywność odnotowano również w segmencie mobilnego szkodliwego oprogramowania – w 2013 r. miał miejsce gwałtowny wzrost liczby aplikacji mobilnych potrafiących kraść pieniądze z kont bankowych użytkowników. Liczba zagrożeń tego rodzaju w kolekcji firmy Kaspersky Lab zwiększyła się niemal 20-krotnie w ciągu roku. Celem większości ataków byli właściciele smartfonów z systemem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zeszłym roku miał miejsce znaczny wzrost udziału cyberzagrożeń związanych z atakami finansowymi, w którym główną rolę odegrało szkodliwe oprogramowanie stworzone w celu kradzieży pieniędzy. Popularność trojanów bankowych oraz innych programów, których celem są dane finansowe, wynika z tego, że przy ich pomocy cyberprzestępcy mogą szybko zarobić pieniądze. Obecna sytuacja zmusza użytkowników i instytucje finansowe do podjęcia aktywnych działań w celu zwalczania zagrożeń online, natomiast producenci oprogramowania bezpieczeństwa stoją wobec konieczności rozwijania nowych technologii ochrony”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Siergiej Lożkin</w:t>
      </w:r>
      <w:r>
        <w:rPr>
          <w:rFonts w:ascii="calibri" w:hAnsi="calibri" w:eastAsia="calibri" w:cs="calibri"/>
          <w:sz w:val="24"/>
          <w:szCs w:val="24"/>
        </w:rPr>
        <w:t xml:space="preserve">, starszy badacz ds. bezpieczeństwa,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zwalczania cyberataków finansowych rozwiązania firmy Kaspersky Lab przeznaczone dla użytkowników domowych i małych firm wykorzystują technologię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Bezpieczne pieniądze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chroni dane użytkowników podczas korzystania z bankowości online i płatności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świadczące swoim klientom finansowe usługi online mogą skorzystać z wszechstronnej platformy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Fraud Prevention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Powstała ona w celu zapewnienia ścisłej, wielowarstwowej ochrony podczas przeprowadzania transakcji online i stanowi rozwiązanie serwerowe, które sprawdza transakcje klientów, jak również aplikacje w celu zabezpieczenia komputerów i urządzeń mobilnych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Szkodliwe oprogramowanie to nie jedyna metoda wykorzystywana przez przestępców do kradzieży pieniędzy online. Popularny jest również phishing, czyli tworzenie fałszywych kopii stron internetowych w celu uzyskania poufnych danych użytkowników. W 2013 r. rozwiązania bezpieczeństwa firmy Kaspersky Lab zablokowały ponad 330 milionów ataków phishingowych, z czego 31,45% wykorzystywało wizerunek banków, systemów e-płatności lub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„Cyberataki finansowe w 2013 r.” wykorzystano dane przekazane dobrowolnie przez uczestników sieci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Security Network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Kaspersky Security Network to rozproszona na całym świecie infrastruktura oparta na chmurze, której celem jest szybkie przetwarzanie zdepersonalizowanych danych dotyczących zagrożeń, jakie mogą napotkać użytkownicy produktów firmy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z badania „Cyberataki finansowe w 2013 r.” jest dostępny w języku angielskim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http://media.kaspersky.com/en/Kaspersky-Lab-KSN-report-Financial-cyber-threats-in-2013-eng-final.pdf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images/news/klp_2013_bezpieczne_pieniadze.pdf" TargetMode="External"/><Relationship Id="rId8" Type="http://schemas.openxmlformats.org/officeDocument/2006/relationships/hyperlink" Target="http://www.kaspersky.pl/about.html?s=news_products&amp;amp;amp;cat=5&amp;amp;amp;newsid=2199" TargetMode="External"/><Relationship Id="rId9" Type="http://schemas.openxmlformats.org/officeDocument/2006/relationships/hyperlink" Target="http://www.kaspersky.pl/images/news/klp_kaspersky_security_network.pdf" TargetMode="External"/><Relationship Id="rId10" Type="http://schemas.openxmlformats.org/officeDocument/2006/relationships/hyperlink" Target="http://media.kaspersky.com/en/Kaspersky-Lab-KSN-report-Financial-cyber-threats-in-2013-eng-final.pdf" TargetMode="External"/><Relationship Id="rId11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2026-08-10T18:08:56+02:00</dcterms:created>
  <dcterms:modified xsi:type="dcterms:W3CDTF">2026-08-10T18:08:56+02:00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