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niezmiennie najlepsza w kampanii telewizyjnej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Śniadaniowa rodzina margaryn do smarowania pieczywa będzie bohaterką kampanii telewizyjnej Spółki „Bielmar”, zaplanowanej na okres od 28 kwietnia do 18 maja br. przez Optima Marketing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reklamowe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</w:t>
      </w:r>
      <w:r>
        <w:rPr>
          <w:rFonts w:ascii="calibri" w:hAnsi="calibri" w:eastAsia="calibri" w:cs="calibri"/>
          <w:sz w:val="24"/>
          <w:szCs w:val="24"/>
        </w:rPr>
        <w:t xml:space="preserve">, obecnej w ofercie Spółki „Bielmar” od 20 lat, zaplanowano w telewizji, na outdoorze, w prasie, Internecie oraz w punktach sprzedaży.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kwietnia, billboardy z wizerunkiem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Śniadaniowej</w:t>
      </w:r>
      <w:r>
        <w:rPr>
          <w:rFonts w:ascii="calibri" w:hAnsi="calibri" w:eastAsia="calibri" w:cs="calibri"/>
          <w:sz w:val="24"/>
          <w:szCs w:val="24"/>
        </w:rPr>
        <w:t xml:space="preserve"> pojawiły się w wybranych lokalizacjach na terenie Górnego Śląska, w Warszawie i Poznaniu. 28 kwietnia startują emisje 30-sekundowych spotów w Polsacie, TVP, TVN i kanałach tematycznych. Reklamy prasowe zamieszczono w wybranych magazynach konsumenckich i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kampanii, realizowanej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 </w:t>
      </w:r>
      <w:r>
        <w:rPr>
          <w:rFonts w:ascii="calibri" w:hAnsi="calibri" w:eastAsia="calibri" w:cs="calibri"/>
          <w:sz w:val="24"/>
          <w:szCs w:val="24"/>
        </w:rPr>
        <w:t xml:space="preserve">jest wzmocnienie wizerunku marki, jako dostawcy produktów wysokiej jakości, które mimo zmieniających się trendów w przygotowywaniu posiłków, stanowią stały i niezbędny element rodzinnego śniadania.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reklamową wspierają działania prosprzedażowe w tradycyjnym i nowoczesnym kanale dystrybucji m.in. promocje cenowe, layouty w gazetkach hurtowni i sieci handlowych, materiały POS, animacje w sklepach, emisje spotów na ekranach w placówkach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oraz zakup mediów powierzono agencji Optima Marketing Group Sp. z o.o.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kwiecień – maj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Klient: </w:t>
      </w:r>
      <w:r>
        <w:rPr>
          <w:rFonts w:ascii="calibri" w:hAnsi="calibri" w:eastAsia="calibri" w:cs="calibri"/>
          <w:sz w:val="24"/>
          <w:szCs w:val="24"/>
        </w:rPr>
        <w:t xml:space="preserve">Zakłady Tłuszczowe „Bielmar”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Śniadaniowa Klasyczna, Śniadaniowa z Masłem, Śniadaniowa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kampanii:</w:t>
      </w:r>
      <w:r>
        <w:rPr>
          <w:rFonts w:ascii="calibri" w:hAnsi="calibri" w:eastAsia="calibri" w:cs="calibri"/>
          <w:sz w:val="24"/>
          <w:szCs w:val="24"/>
        </w:rPr>
        <w:t xml:space="preserve"> wizerunkowa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Hasło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telewizja, outdoor, prasa,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Kreacja:</w:t>
      </w:r>
      <w:r>
        <w:rPr>
          <w:rFonts w:ascii="calibri" w:hAnsi="calibri" w:eastAsia="calibri" w:cs="calibri"/>
          <w:sz w:val="24"/>
          <w:szCs w:val="24"/>
        </w:rPr>
        <w:t xml:space="preserve"> 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mediowy: </w:t>
      </w:r>
      <w:r>
        <w:rPr>
          <w:rFonts w:ascii="calibri" w:hAnsi="calibri" w:eastAsia="calibri" w:cs="calibri"/>
          <w:sz w:val="24"/>
          <w:szCs w:val="24"/>
        </w:rPr>
        <w:t xml:space="preserve">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PR:</w:t>
      </w:r>
      <w:r>
        <w:rPr>
          <w:rFonts w:ascii="calibri" w:hAnsi="calibri" w:eastAsia="calibri" w:cs="calibri"/>
          <w:sz w:val="24"/>
          <w:szCs w:val="24"/>
        </w:rPr>
        <w:t xml:space="preserve">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Jc5EuaM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2025-12-06T19:06:27+01:00</dcterms:created>
  <dcterms:modified xsi:type="dcterms:W3CDTF">2025-12-06T19:06:27+01:00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