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Ruszyła budowa Pogodnego Centrum w Oleśnicy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terenie inwestycji Rank Progress SA w Oleśnicy rozpoczęły się prace budowlane. Centrum ma zostać otwarte w pierwszym kwartale przyszłego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terenie inwestycji dokonano już organizacji placu budowy – postawiono ogrodzenie, zaplecze budowy oraz biura. Wykonano także część robót ziemnych – zdjęto darń i wywieziono humus. Obecnie trwają prace geodezyjne i makroniwelacja terenu. Wkrótce rozpoczną się prace związane z infrastrukturą zewnętrzną.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Budowa centrum handlowego w Oleśnicy rozpoczęła realizację małoformatowych centrów handlowych w miastach liczących poniżej 50 tysięcy mieszkańców</w:t>
      </w:r>
      <w:r>
        <w:rPr>
          <w:rFonts w:ascii="calibri" w:hAnsi="calibri" w:eastAsia="calibri" w:cs="calibri"/>
          <w:sz w:val="24"/>
          <w:szCs w:val="24"/>
        </w:rPr>
        <w:t xml:space="preserve"> – mówi Łukasz Gruszczyński, Dyrektor Marketingu Rank Progress SA.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Minicentra łączą w sobie funkcje retail parku z galerią handlową, uwzględniając potrzeby mniejszych najemców</w:t>
      </w:r>
      <w:r>
        <w:rPr>
          <w:rFonts w:ascii="calibri" w:hAnsi="calibri" w:eastAsia="calibri" w:cs="calibri"/>
          <w:sz w:val="24"/>
          <w:szCs w:val="24"/>
        </w:rPr>
        <w:t xml:space="preserve">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Pogodne Centrum w Oleśnicy jest już w 100 proc. skomercjalizowane. Znajdą się w nim: supermarket spożywczy, market RTV/AGD, sieciowa drogeria, salon z wyposażeniem domu, butiki odzieżowe i punkty usługowe. Obiekt będzie miał 7700 mkw. powierzchni najmu. Przewidziano również parking na 250 miejsc. Generalnym wykonawcą inwestycji w Oleśnicy jest firma Erbud 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Otwarcie centrum planowane jest na pierwszy kwartał przyszłego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Rank Progress 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Rank Progress SA to firma inwestycyjno-deweloperska z siedzibą w Legnicy, działająca na polskim rynku nieruchomości od 1997 r. Spółka specjalizuje się w przygotowaniu i realizacji projektów obejmujących pozyskiwanie atrakcyjnie zlokalizowanych gruntów, a następnie w ich zabudowie obiektami handlowymi z przeznaczeniem na wynajem lub sprzedaż. Rank Progress tworzy grupę kapitałową obejmującą spółki celowe, poprzez które realizowane są poszczególne projekty. Istotnym atutem Grupy Rank Progress jest bank ziemi,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którego skład wchodzą atrakcyjnie zlokalizowane grunty na terenie całej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głównych inwestycji realizowanych przez Grupę Rank Progress należą wielkopowierzchniowe centra handlowo-usługowe, parki handlowe oraz galerie handlowe ulokowane w średniej wielkości miastach. Po ukończeniu obiekty te są odsprzedawane lub oddawane w najem. W latach 2001 – 2012 Rank Progress zrealizował 25 projektów inwestycyjnych, m.in. wielkopowierzchniowe centra handlowe, w tym wybudował 7 własnych galerii handlowych – w Jeleniej Górze, Legnicy i Świdnicy oraz sprzedanych już obiektów w Kaliszu, Kłodzku, Zamościu i Zgorzelcu.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2026-09-25T02:54:00+02:00</dcterms:created>
  <dcterms:modified xsi:type="dcterms:W3CDTF">2026-09-25T02:54:00+02:00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