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Powstaje Asseco Data Systems – jedna z największych polskich firm informatycznych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Asseco Poland zdecydował o powołaniu spółki Asseco Data Systems S.A. (ADS). Powstanie ona poprzez połączenie sześciu polskich firm z Grupy Asseco – ADH-Soft Sp. z o.o., CK Zeto Łódź S.A., Combidata Poland Sp. z o.o., Z.U.I Otago Sp. z o.o., PI Zeto Bydgoszcz S.A. oraz Unizeto Technologies S.A.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Asseco Data Systems będzie dostarczało produkty i usługi, bazujące na oprogramowaniu własnym oraz firm trzecich, a także rozwiązania infrastruktury teleinformatycznej. Działalność spółki skoncentrowana zostanie na obsłudze przedsiębiorstw oraz instytucji administracji samorządowej na rynku lokalnym.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Asseco Data Systems skupi wiedzę i wieloletnie doświadczenie tworzących je spółek. Firma oferować będzie rozwiązania i oprogramowanie dla administracji samorządowej oraz firm. W ofercie ADS znajdą się także systemy dedykowane dla klientów na poziomie ogólnopolskim, np. z branży leasingowej i finansowej. Będzie to także największe polskie centrum, obsługujące podpis elektroniczny. Zakres działania spółki obejmie obszar zarządzania dokumentami elektronicznymi oraz usługi drukowania i korespondencji masowej. Stanie się ona liderem sektora usług szkoleniowych i dostawcą platform do zarządzania kapitałem ludzkim i do e-edukacji. ADS będzie także zarządzało nowoczesnymi ośrodkami przetwarzania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ramach jednej firmy skupimy unikatowe kompetencje blisko tysiąca ekspertów i specjalistów</w:t>
      </w:r>
      <w:r>
        <w:rPr>
          <w:rFonts w:ascii="calibri" w:hAnsi="calibri" w:eastAsia="calibri" w:cs="calibri"/>
          <w:sz w:val="24"/>
          <w:szCs w:val="24"/>
        </w:rPr>
        <w:t xml:space="preserve"> – powiedział Andrzej Dopierała, Prezes Asseco Data Systems S.A.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Pozwoli nam to stać się wiarygodnym partnerem w tworzeniu, rozwijaniu i utrzymaniu systemów informatycznych oraz infrastruktury IT</w:t>
      </w:r>
      <w:r>
        <w:rPr>
          <w:rFonts w:ascii="calibri" w:hAnsi="calibri" w:eastAsia="calibri" w:cs="calibri"/>
          <w:sz w:val="24"/>
          <w:szCs w:val="24"/>
        </w:rPr>
        <w:t xml:space="preserve"> – dodał.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Głównym celem powołania Asseco Data Systems jest stworzenie lepszych możliwości do rozwoju biznesu niż te, które wcześniej miały firmy, wchodzące w skład nowej spółki. Pozwoli też na pozyskiwanie większych kontraktów oraz dodatkowego kapitału na inwestycje. Spółka skorzysta również z potencjału, związanego z rozpoznawalnością oraz ugruntowaną pozycją marki Asseco. Duża skala działania ADS przełoży się także na silniejszą pozycję wewnątrz całej Grupy Asseco. Przewidywana jest bliska współpraca z pionem infrastruktury Asseco Poland (kierowanym przez Andrzeja Dopierałę), ale także tworzenie wspólnych ofert z innymi spółkami z Grupy, np. z Asseco Business Solutions, specjalizującym się w systemach ERP. W ofercie ADS będzie też kilka produktów, które mogą zaistnieć poza granicami Polski. W ich sprzedaży mogą pomóc zagraniczne spółki z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Powołanie ADS przyniesie szereg korzyści dla naszych obecnych oraz przyszłych klientów, którzy uzyskają dostęp do szerszej oferty innowacyjnych i konkurencyjnych produktów, usług oraz rozwiązań </w:t>
      </w:r>
      <w:r>
        <w:rPr>
          <w:rFonts w:ascii="calibri" w:hAnsi="calibri" w:eastAsia="calibri" w:cs="calibri"/>
          <w:sz w:val="24"/>
          <w:szCs w:val="24"/>
        </w:rPr>
        <w:t xml:space="preserve">– powiedział Andrzej Dopierała.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Dzięki większemu potencjałowi, dużemu know-how oraz bardzo dobrej znajomości potrzeb klientów, spółka będzie mogła stać się jeszcze lepszym partnerem do współpracy </w:t>
      </w:r>
      <w:r>
        <w:rPr>
          <w:rFonts w:ascii="calibri" w:hAnsi="calibri" w:eastAsia="calibri" w:cs="calibri"/>
          <w:sz w:val="24"/>
          <w:szCs w:val="24"/>
        </w:rPr>
        <w:t xml:space="preserve">– dodał.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Swoją działalność operacyjną ADS rozpocznie na początku 2016 r. w dziesięciu lokalizacjach w całej Polsce. Struktura firmy oparta zostanie na pionach biznesowych, które będą odpowiadały za określone produkty, usługi oraz klientów. Pozwoli to na efektywny i usystematyzowany podział zadań, a w konsekwencji wysoki poziom obsługi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ADH-Soft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2026-07-23T16:39:13+02:00</dcterms:created>
  <dcterms:modified xsi:type="dcterms:W3CDTF">2026-07-23T16:39:13+02:00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