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Powstaje Asseco Data Systems – jedna z największych polskich firm informatycznych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Zarząd Asseco Poland zdecydował o powołaniu spółki Asseco Data Systems S.A. (ADS). Powstanie ona poprzez połączenie sześciu polskich firm z Grupy Asseco – ADH-Soft Sp. z o.o., CK Zeto Łódź S.A., Combidata Poland Sp. z o.o., Z.U.I Otago Sp. z o.o., PI Zeto Bydgoszcz S.A. oraz Unizeto Technologies S.A. </w:t>
      </w:r>
    </w:p>
    <w:p>
      <w:r>
        <w:rPr>
          <w:rFonts w:ascii="calibri" w:hAnsi="calibri" w:eastAsia="calibri" w:cs="calibri"/>
          <w:sz w:val="36"/>
          <w:szCs w:val="36"/>
          <w:b/>
        </w:rPr>
        <w:t xml:space="preserve"> Asseco Data Systems będzie dostarczało produkty i usługi, bazujące na oprogramowaniu własnym oraz firm trzecich, a także rozwiązania infrastruktury teleinformatycznej. Działalność spółki skoncentrowana zostanie na obsłudze przedsiębiorstw oraz instytucji administracji samorządowej na rynku lokalnym.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Asseco Data Systems skupi wiedzę i wieloletnie doświadczenie tworzących je spółek. Firma oferować będzie rozwiązania i oprogramowanie dla administracji samorządowej oraz firm. W ofercie ADS znajdą się także systemy dedykowane dla klientów na poziomie ogólnopolskim, np. z branży leasingowej i finansowej. Będzie to także największe polskie centrum, obsługujące podpis elektroniczny. Zakres działania spółki obejmie obszar zarządzania dokumentami elektronicznymi oraz usługi drukowania i korespondencji masowej. Stanie się ona liderem sektora usług szkoleniowych i dostawcą platform do zarządzania kapitałem ludzkim i do e-edukacji. ADS będzie także zarządzało nowoczesnymi ośrodkami przetwarzania danych.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W ramach jednej firmy skupimy unikatowe kompetencje blisko tysiąca ekspertów i specjalistów</w:t>
      </w:r>
      <w:r>
        <w:rPr>
          <w:rFonts w:ascii="calibri" w:hAnsi="calibri" w:eastAsia="calibri" w:cs="calibri"/>
          <w:sz w:val="24"/>
          <w:szCs w:val="24"/>
        </w:rPr>
        <w:t xml:space="preserve"> – powiedział Andrzej Dopierała, Prezes Asseco Data Systems S.A.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Pozwoli nam to stać się wiarygodnym partnerem w tworzeniu, rozwijaniu i utrzymaniu systemów informatycznych oraz infrastruktury IT</w:t>
      </w:r>
      <w:r>
        <w:rPr>
          <w:rFonts w:ascii="calibri" w:hAnsi="calibri" w:eastAsia="calibri" w:cs="calibri"/>
          <w:sz w:val="24"/>
          <w:szCs w:val="24"/>
        </w:rPr>
        <w:t xml:space="preserve"> – dodał.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Głównym celem powołania Asseco Data Systems jest stworzenie lepszych możliwości do rozwoju biznesu niż te, które wcześniej miały firmy, wchodzące w skład nowej spółki. Pozwoli też na pozyskiwanie większych kontraktów oraz dodatkowego kapitału na inwestycje. Spółka skorzysta również z potencjału, związanego z rozpoznawalnością oraz ugruntowaną pozycją marki Asseco. Duża skala działania ADS przełoży się także na silniejszą pozycję wewnątrz całej Grupy Asseco. Przewidywana jest bliska współpraca z pionem infrastruktury Asseco Poland (kierowanym przez Andrzeja Dopierałę), ale także tworzenie wspólnych ofert z innymi spółkami z Grupy, np. z Asseco Business Solutions, specjalizującym się w systemach ERP. W ofercie ADS będzie też kilka produktów, które mogą zaistnieć poza granicami Polski. W ich sprzedaży mogą pomóc zagraniczne spółki z Grupy.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Powołanie ADS przyniesie szereg korzyści dla naszych obecnych oraz przyszłych klientów, którzy uzyskają dostęp do szerszej oferty innowacyjnych i konkurencyjnych produktów, usług oraz rozwiązań </w:t>
      </w:r>
      <w:r>
        <w:rPr>
          <w:rFonts w:ascii="calibri" w:hAnsi="calibri" w:eastAsia="calibri" w:cs="calibri"/>
          <w:sz w:val="24"/>
          <w:szCs w:val="24"/>
        </w:rPr>
        <w:t xml:space="preserve">– powiedział Andrzej Dopierała.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 Dzięki większemu potencjałowi, dużemu know-how oraz bardzo dobrej znajomości potrzeb klientów, spółka będzie mogła stać się jeszcze lepszym partnerem do współpracy </w:t>
      </w:r>
      <w:r>
        <w:rPr>
          <w:rFonts w:ascii="calibri" w:hAnsi="calibri" w:eastAsia="calibri" w:cs="calibri"/>
          <w:sz w:val="24"/>
          <w:szCs w:val="24"/>
        </w:rPr>
        <w:t xml:space="preserve">– dodał.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Swoją działalność operacyjną ADS rozpocznie na początku 2016 r. w dziesięciu lokalizacjach w całej Polsce. Struktura firmy oparta zostanie na pionach biznesowych, które będą odpowiadały za określone produkty, usługi oraz klientów. Pozwoli to na efektywny i usystematyzowany podział zadań, a w konsekwencji wysoki poziom obsługi klientów.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źródło: ADH-Soft sp. z o.o.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2025-04-11T08:39:17+02:00</dcterms:created>
  <dcterms:modified xsi:type="dcterms:W3CDTF">2025-04-11T08:39:17+02:00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