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została doceniona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były jednym z tematów XXVIII edycji Międzynarodowych Targów Budownictwa TARBUD we Wrocławiu. Autorzy projektu pokazali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regionie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wpisującym się w obecne trendy projektowania przyjaznej przestrzeni.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Poznaliśmy historię tego budynku, przygotowaliśmy trójwymiarowe skany i zaproponowaliśmy połączenie tradycji z nowoczesnością, dzięki czemu udało nam się stworzyć wyjątkowy w Legnicy budynek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Letia Business Center to największe obecnie w Legnicy nowoczesne centrum konferencyjne, w którym każdego miesiąca ze szkoleń biznesowych korzysta ponad tysiąc osób</w:t>
      </w:r>
      <w:r>
        <w:rPr>
          <w:rFonts w:ascii="calibri" w:hAnsi="calibri" w:eastAsia="calibri" w:cs="calibri"/>
          <w:sz w:val="24"/>
          <w:szCs w:val="24"/>
        </w:rPr>
        <w:t xml:space="preserve">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Urbaniak, wiceprezes Legnickiego Parku Technologicznego</w:t>
      </w:r>
      <w:r>
        <w:rPr>
          <w:rFonts w:ascii="calibri" w:hAnsi="calibri" w:eastAsia="calibri" w:cs="calibri"/>
          <w:sz w:val="24"/>
          <w:szCs w:val="24"/>
        </w:rPr>
        <w:t xml:space="preserve">, do którego należy LBC.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Multimedialne klimatyzowane sale, duży wygodny parking, zaplecze cateringowe i znakomite położenie w centrum miasta, tuż przy obwodnicy śródmiejskiej, pozwalają nam na dynamiczny rozwój i wspieranie biznesu w regionie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XXVIII już edycję Międzynarodowych Targów Budownictwa TARBUD we Wrocławiu przyjechało setki producentów, dostawców materiałów i usług budowlanych, wykonawców inwestycji, a także przedstawicieli instytucji finansujących i ubezpieczycieli. Jak co roku, była to okazja do zapoznania się z najnowszymi ofertami rynku oraz możliwość nawiązania interesujących kontraktów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2026-03-03T07:14:09+01:00</dcterms:created>
  <dcterms:modified xsi:type="dcterms:W3CDTF">2026-03-03T07:14:09+01:00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