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i łazienka to zakup na…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dłuższe i cieplejsze dni sprzyjają zmianom, również w naszym mieszkaniu. Wiedząc, że okres przedwakacyjny to dobry czas na urządzanie, IKEA Kraków przygotowała szereg atrakcyjnych propozycji dla wszystkich, którzy w dniach od 18 maja do 12 lipca, kupią meble kuchenne lub łazienkowe.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wprowadzić wspólną ofertę dla mebli kuchennych oraz łazienkowych</w:t>
      </w:r>
      <w:r>
        <w:rPr>
          <w:rFonts w:ascii="calibri" w:hAnsi="calibri" w:eastAsia="calibri" w:cs="calibri"/>
          <w:sz w:val="24"/>
          <w:szCs w:val="24"/>
        </w:rPr>
        <w:t xml:space="preserve"> – mówi Magdalena Gorecka-Przepolska, Kierownik Marketingu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jest sercem i wizytówką naszego domu, dlatego wszyscy chcemy, aby była odpowiednio urządzona. Natomiast,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naszym obserwacji, łazienkę często traktujemy po macoszemu i odkładamy w czasie jej wykończenie. A przecież łazienka to nie tylko płytki i armatura – równie ważne są funkcjonalne i przede wszystkim trwałe meble </w:t>
      </w:r>
      <w:r>
        <w:rPr>
          <w:rFonts w:ascii="calibri" w:hAnsi="calibri" w:eastAsia="calibri" w:cs="calibri"/>
          <w:sz w:val="24"/>
          <w:szCs w:val="24"/>
        </w:rPr>
        <w:t xml:space="preserve">– 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IKEA Kraków do 18 czerwca można skorzystać z transportu mebli kuchennych za pół ceny, a do 12 lipca z oferty 24 rat 0% nie tylko na meble kuchenne, ale również łazienkowe. Ponadto dla klientów posiadających kartę IKEA FAMILY* przygotowano specjalną ofertę 15% na wybrane produkty. Od 17 do 23 czerwca będzie można kupić taniej kuchenne akcesoria ścienne, a od 1 do 7 lipca akcesoria do prania, prasowania i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 do kuchni, GODMORGON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system mebli kuchennych oparty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łazienkowa GODMORGON wyróżnia się nowoczesną stylistyką i bogatym wyposażeniem wewnętrznym, pozwalającym na łatwe utrzymanie porządku. Wszystkie szafki pod umywalkę oraz szafki ścienne GODMORGON objęte są bezpłatną 10-letnią gwarancją.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kilka minut na rejestrację) lub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2026-03-09T21:55:39+01:00</dcterms:created>
  <dcterms:modified xsi:type="dcterms:W3CDTF">2026-03-09T21:55:39+01:00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