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kupimy dom w MdM od dewelopera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Aż 99 procent kredytów z rządową subwencją w programie Mieszkanie dla Młodych udzielanych jest na zakup mieszkań. Na domy w pierwszym kwartale tego roku zaciągnięto tylko 1 procent takich zobowiązań. Głównym tego powodem jest limit powierzchni domu (100 mkw. i 110 mkw. dla rodzin z trójką dzieci), jaki został narzucony przez ustawodawcę.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analizy przeprowadzonej przez portal nieruchomości Dompress.pl wynika, 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deweloperzy</w:t>
        </w:r>
      </w:hyperlink>
      <w:r>
        <w:rPr>
          <w:rFonts w:ascii="calibri" w:hAnsi="calibri" w:eastAsia="calibri" w:cs="calibri"/>
          <w:sz w:val="24"/>
          <w:szCs w:val="24"/>
        </w:rPr>
        <w:t xml:space="preserve"> w swojej ofercie mają niewiele domów kwalifikujących się do dopłat. Sprawdziliśmy, czy planują takie projekty.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Inpro oferuje domy w dwóch inwestycjach: Golf Park pod Gdynią i Wróbla Staw w Gdańsku. Jednak, jak powiedział portalowi Rafał Zdebski - dyrektor handlowy Inpro, oferty w tych projektach nie obejmuje rządowy program dopłat, ponieważ nie spełniają jego kryteriów.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Oferowane przez firmę Atal domy w osiedlu Ville Murano pod Wrocławiem również nie kwalifikują się do dopłat. Ewelina Juroszek, dyrektor ds. sprzedaży w Atal, przyznaje że w ramach MdM można kupić w tej chwili tylko mieszkania w łódzkiej inwestycji firmy - Nowe Polesie.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Echo Investment sprzedaje domy szeregowe w poznańskiej inwestycji Małe Naramowice. Dariusz Cholewa, dyrektor działu projektów mieszkaniowych w Echo Investment wyjaśnia jednak, że ich powierzchnia (od 132,80 do 141,40 mkw.) jest zbyt duża, żeby można było na ich zakup zaciągnąć kredyt z dopłatą.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Dolcan oferuje domy w kilku warszawskich inwestycjach, ale nie ma wśród nich takich, które nie przekraczałyby maksymalnego metrażu, jaki przewiduje program dopłat. Anna Sitnik, dyrektor działu sprzedaży spółki tłumaczy, że firma nie planuje w najbliższym czasie budowy takich projektów. Uzasadnia, że aktualnie Dolcan koncentruje się na inwestycjach w tradycyjne mieszkania oraz osiedla mieszkań bezczynszowych, które łączą zalety mieszkań i domów.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Domy w MdM dostępne będą wkrótce w ramach projektów, które w Lublinie i w Rzeszowie przygotowuje Vikana. Na ten moment takie nieruchomości zostały już sprzedane ponieważ, jak przyznaje Sylwia Szymańska - dyrektor ds. sprzedaży i marketingu w firmie Vikana, cieszyły się ogromnym zainteresowaniem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dopłatę do kredytu można sięgnąć, wybierając jeden z domów, które Wawel Service buduje w Michałowicach i Niepołomicach pod Krakowem, gdzie ceny zaczynają się od ok. 399 tys. zł. Piotr Kijanka, dyrektor sprzedaży w Wawel Service deklaruje, że oferowane przez firmę domy kwalifikują się zarówno do programu MdM, jak i spełniają wymogi energooszczędne pozwalające jednocześnie na uzyskanie dopłaty w ramach programu NFOŚiGW w wysokości 30 i 50 tysięcy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Robyg w ofercie kwalifikującej się do dopłat ma obecnie wyłącznie mieszkania. Oscar Kazanelson, Przewodniczący Rady Nadzorczej spółki zapewnia jednak, że oferty w ramach programu MdM są dostępne niemal w każdej inwestycji firmy Robyg.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Ronson Development również proponuje wyłącznie mieszkania objęte programem dopłat. Na wybrane lokale w inwestycjach Młody Grunwald II i Chilli City III w Poznaniu, a także niektóre mieszkania we wprowadzonym niedawno do oferty projekcie Panoramika II w Szczecinie można zaciągnąć preferencyjny kredyt. Andrzej Gutowski, dyrektor sprzedaży i marketingu Ronson Development poinformował portal Dompress.pl, że w Młodym Grunwaldzie II jedna trzecia ze 132 mieszkań spełnia kryteria programu, a w projekcie Chilli City III większość z 29 lokali kwalifikuje się do MdM.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Przybek, dyrektor sprzedaży Grupy Kapitałowej Euro Styl również przyznaje, że obecnie w ofercie firmy nie ma domów, które kwalifikowałyby się do dopłat. W programie Mieszkanie dla Młodych deweloper oferuje mieszkania w kilku swoich inwestycjach w Gdańsku, Gdyni oraz w Pruszczu Gdańskim.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Domów jednorodzinnych nie buduje również Activ Investment. Firma nie planuje tego typu projektów. W sprzedaży ma natomiast mieszkania, wśród których znajdują się lokale spełniające programowe kryteria.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Kilka mieszkań w MdM można znaleźć w stołecznej ofercie Grupy Inwest. Urszula Hofman z działu sprzedaży Grupy Inwest uzasadnia niewielki procent takich mieszkań w katalogu firmy zbyt niskim limitem ceny (6.126 zł/mkw.) przewidzianym w MdM, jak na warszawskie realia.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LC Corp nie ma w sprzedaży domów, ale mieszkania z dopłatą nie są rzadkością w ofercie firmy. W 12 realizowanych inwestycjach mieszkaniowych w całej Polsce deweloper ma ponad 400 mieszkań spełniających kryteria programu Mieszkanie dla Młodych. Można je znaleźć m.in. w projektach: Osiedle Graniczna, Potokowa, Stabłowicka 77 we Wrocławiu, Osiedle Słoneczne Miasteczko w Krakowie, czy Osiedle Powstańców 33 w podwarszawskich Ząbkach. Mirosław Kujawski - wiceprezes LC Corp informuje, że firma planuje uruchomienie kolejnych projektów, w których zaoferuje mieszkania objęte programem. Zaznacza, że w obecnej ofercie mieszkań w MdM znajdują się nie tylko duże, ale również mniejsze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Atlas Estates, zgodnie ze swoją polityką inwestycyjną, oferuje mieszkania w osiedlach o ponadprzeciętnym standardzie, blisko centrum miasta. Takie podejście wymusza stawki za mkw. lokalu przekraczające limity wyznaczone dla programu Mieszkanie dla Młodych.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Yareal Polska także specjalizuje się w realizacji kameralnych inwestycji mieszkaniowych i apartamentów. Wysokie standard projektów i ekskluzywna lokalizacja inwestycji, która gwarantuje nową jakość życia codziennego, sprawiają że oferta mieszkaniowa firmy skierowana jest do innej grupy klientów niż program Mieszkanie dla Młodych.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ompress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2025-04-10T05:51:25+02:00</dcterms:created>
  <dcterms:modified xsi:type="dcterms:W3CDTF">2025-04-10T05:51:25+02:00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