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MarcPol debiutuje w Turku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Wiodąca polska sieć spożywcza 17 września br. otworzy w Turku nowy supermarket. Będzie to pierwsza placówka MarcPol w tym mieście i jednocześnie 60 w ramach całej sieci.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MarcPol otworzy 17 września br. w Turku pierwszy supermarket o powierzchni nieco ponad 1,4 tys. mkw.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„Nowy supermarket w Turku będzie najdalej na zachód wysuniętą placówką naszej sieci. Systematycznie poszerzamy zakres działania, tak aby objąć zasięgiem cały kraj.” </w:t>
      </w:r>
      <w:r>
        <w:rPr>
          <w:rFonts w:ascii="calibri" w:hAnsi="calibri" w:eastAsia="calibri" w:cs="calibri"/>
          <w:sz w:val="24"/>
          <w:szCs w:val="24"/>
        </w:rPr>
        <w:t xml:space="preserve">- powiedziała Iwona Zarucka, Wiceprezes MarcPol S.A. Obecnie większość sklepów sieci MarcPol znajduje się w centralnej i północno-wschodniej części naszego kraju.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151px; height:9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Supermarket w Turku zlokalizowany będzie przy Alei Jana Pawła II 1, tuż obok ronda Romana Dmowskiego. To jeden z głównych węzłów dojazdowych do centrum miasta. W najbliższej okolicy znajdują się duże osiedla domów jednorodzinnych oraz bloki mieszkalne. Placówka MarcPol funkcjonować będzie w samodzielnym obiekcie oferując klientom miejsca parkingowe. Od poniedziałku do soboty otwarta będzie w godz. 7:00-21:00, a w niedzielę od 9:00 do 20:00.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„Klientom zaoferujemy szeroki wybór produktów świeżych, w tym mięs, wędlin, ryb, serów, wyrobów garmażeryjnych, warzyw i owoców. Na miejscu będziemy wypiekali chrupiące pieczywo. Zgodnie z naszą strategią stawiamy na najlepsze produkty polskich producentów, w tym także wyroby regionalne, a wszystko oferowane w atrakcyjnych cenach.”</w:t>
      </w:r>
      <w:r>
        <w:rPr>
          <w:rFonts w:ascii="calibri" w:hAnsi="calibri" w:eastAsia="calibri" w:cs="calibri"/>
          <w:sz w:val="24"/>
          <w:szCs w:val="24"/>
        </w:rPr>
        <w:t xml:space="preserve"> - podkreśliła Iwona Zarucka.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MarcPol zakłada otwarcie w najbliższym czasie kolejnych placówek. „W nadchodzących miesiącach planujemy uruchomienie co najmniej dwudziestu kilku nowych lokalizacji. Tempo naszej ekspansji w kolejnych okresach będzie przyspieszać.” – zapewniła Wiceprezes MarcPol S.A.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2025-05-28T02:20:42+02:00</dcterms:created>
  <dcterms:modified xsi:type="dcterms:W3CDTF">2025-05-28T02:20:42+02:00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