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„Energetyka” Sp. z o.o. po raz drugi otrzymała certyfikat Solidna Firma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Lubińską spółkę należącą do Grupy Kapitałowej KGHM Polska Miedź SA doceniono za terminowe regulowanie zobowiązań, poszanowanie ekologii i praw konsumenta. Program Solidna Firma od 2002 roku wspiera i promuje uczciwe firmy, zarazem poddając je weryfikacji i tworząc bazę godnych zaufania przedsiębiorstw.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. dostarcza ciepło i energię firmom oraz mieszkańcom Zagłębia Miedziowego. Jest rzetelnym dostawcą mediów, odpowiedzialnym wobec środowiska, który promuje lokalne inicjatywy. Spółka jest dobrym pracodawcą, który poprzez szkolenia i programy dedykowane, wspiera rozwój swoich pracowników i pozwala im stale podnosić swoje kwalifikacje.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 dnia z usług spółki korzystają tysiące odbiorców biznesowych, indywidualnych oraz instytucjonalnych. Spółka wytwarza ciepło o łącznej </w:t>
      </w:r>
      <w:r>
        <w:rPr>
          <w:rFonts w:ascii="calibri" w:hAnsi="calibri" w:eastAsia="calibri" w:cs="calibri"/>
          <w:sz w:val="24"/>
          <w:szCs w:val="24"/>
          <w:b/>
        </w:rPr>
        <w:t xml:space="preserve">mocy 559,4 MWt</w:t>
      </w:r>
      <w:r>
        <w:rPr>
          <w:rFonts w:ascii="calibri" w:hAnsi="calibri" w:eastAsia="calibri" w:cs="calibri"/>
          <w:sz w:val="24"/>
          <w:szCs w:val="24"/>
        </w:rPr>
        <w:t xml:space="preserve"> oraz energię elektryczną o łącznej mocy 106,8 MWe. Energetyka unieszkodliwia i </w:t>
      </w:r>
      <w:r>
        <w:rPr>
          <w:rFonts w:ascii="calibri" w:hAnsi="calibri" w:eastAsia="calibri" w:cs="calibri"/>
          <w:sz w:val="24"/>
          <w:szCs w:val="24"/>
          <w:b/>
        </w:rPr>
        <w:t xml:space="preserve">odzyskuje w ciągu roku 170 różnych</w:t>
      </w:r>
      <w:r>
        <w:rPr>
          <w:rFonts w:ascii="calibri" w:hAnsi="calibri" w:eastAsia="calibri" w:cs="calibri"/>
          <w:sz w:val="24"/>
          <w:szCs w:val="24"/>
        </w:rPr>
        <w:t xml:space="preserve"> odpadów o łącznej wielkości </w:t>
      </w:r>
      <w:r>
        <w:rPr>
          <w:rFonts w:ascii="calibri" w:hAnsi="calibri" w:eastAsia="calibri" w:cs="calibri"/>
          <w:sz w:val="24"/>
          <w:szCs w:val="24"/>
          <w:b/>
        </w:rPr>
        <w:t xml:space="preserve">15.000 m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3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samego początku firma jest odpowiedzialna społecznie.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Modernizujemy i unowocześniamy zakłady produkcyjne oraz optymalizujemy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proces spalania przez zastosowanie nowoczesnych układów analitycznych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Adam Witek , prezes zarządu </w:t>
      </w: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Spółka prowadzi stały monitoring emisji zanieczyszczeń, racjonalnie gospodaruje materiałami i surowcami oraz wykorzystuje gospodarczo odpady paleniskowe. </w:t>
      </w: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to nowoczesna firma kierująca się rachunkiem ekonomicznym i odpowiedzialnością wobec pracowników oraz otoczenia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chroni powietrze </w:t>
      </w:r>
      <w:r>
        <w:rPr>
          <w:rFonts w:ascii="calibri" w:hAnsi="calibri" w:eastAsia="calibri" w:cs="calibri"/>
          <w:sz w:val="24"/>
          <w:szCs w:val="24"/>
        </w:rPr>
        <w:t xml:space="preserve">dzięki optymalizacji procesów technologicznych, kontroli i monitorowaniu procesów spalania oraz wykorzystaniu automatyzacji kotłów. Elektrociepłownie wyposażone są w </w:t>
      </w:r>
      <w:r>
        <w:rPr>
          <w:rFonts w:ascii="calibri" w:hAnsi="calibri" w:eastAsia="calibri" w:cs="calibri"/>
          <w:sz w:val="24"/>
          <w:szCs w:val="24"/>
          <w:b/>
        </w:rPr>
        <w:t xml:space="preserve">urządzenia monitorujące</w:t>
      </w:r>
      <w:r>
        <w:rPr>
          <w:rFonts w:ascii="calibri" w:hAnsi="calibri" w:eastAsia="calibri" w:cs="calibri"/>
          <w:sz w:val="24"/>
          <w:szCs w:val="24"/>
        </w:rPr>
        <w:t xml:space="preserve"> w sposób ciągły wielkość emisji zanieczyszczeń do powietrza. Wszystkie podstawowe kotły mają zabudowane odpylacze multicyklonowe o skuteczności odpylania powyżej 92%, a w EC Legnica </w:t>
      </w:r>
      <w:r>
        <w:rPr>
          <w:rFonts w:ascii="calibri" w:hAnsi="calibri" w:eastAsia="calibri" w:cs="calibri"/>
          <w:sz w:val="24"/>
          <w:szCs w:val="24"/>
          <w:b/>
        </w:rPr>
        <w:t xml:space="preserve">elektrofiltry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skuteczności odpylania powyżej 99%. Spółka chroni wodę </w:t>
      </w:r>
      <w:r>
        <w:rPr>
          <w:rFonts w:ascii="calibri" w:hAnsi="calibri" w:eastAsia="calibri" w:cs="calibri"/>
          <w:sz w:val="24"/>
          <w:szCs w:val="24"/>
        </w:rPr>
        <w:t xml:space="preserve">monitorując oczyszczalnie ścieków przemysłowych w Głogowie i Lubinie. Modernizowana oczyszczalnia w Legnicy pozwoli oczyszczać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ścieki przemysłowe z arsenu, azotu i rtęci. Spółka ma dziewięć oczyszczalni ścieków sanitarnych, z których wody wykorzystywane są w procesie flotacji rud miedzi KGHM PM S.A. W sposób ciągły monitorowany jest pobór wody z ujęć podziemnych. Równie odpowiedzialnie, zgodnie z obowiązującym prawem i planami Spółki, prowadzona jest</w:t>
      </w:r>
      <w:r>
        <w:rPr>
          <w:rFonts w:ascii="calibri" w:hAnsi="calibri" w:eastAsia="calibri" w:cs="calibri"/>
          <w:sz w:val="24"/>
          <w:szCs w:val="24"/>
          <w:b/>
        </w:rPr>
        <w:t xml:space="preserve"> gospodarka odpadami</w:t>
      </w:r>
      <w:r>
        <w:rPr>
          <w:rFonts w:ascii="calibri" w:hAnsi="calibri" w:eastAsia="calibri" w:cs="calibri"/>
          <w:sz w:val="24"/>
          <w:szCs w:val="24"/>
        </w:rPr>
        <w:t xml:space="preserve">. Konsekwentnie realizowana jest zasada oddawania na składowisko tylko tych odpadów, których nie można inaczej zagospodarować. Żużel, podstawowy odpad wytwarzany w Spółce, jest w całości gospodarczo wykorzystywany i odbierany przez odbiorców zewnętrznych, celem dalszego wykorzystania.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konsekwentnie działając na rzecz ochrony środowiska oraz inwestując w odnawialne źródła energii wspiera edukację i umacnia świadomość przyszłych pokoleń. Spółka i jej pracownicy są wrażliwi na potrzeby innych. Z potrzeby serca, przyjaźni i chęci niesienia pomocy potrzebującym pracownicy przeprowadzili całoroczną akcję </w:t>
      </w:r>
      <w:r>
        <w:rPr>
          <w:rFonts w:ascii="calibri" w:hAnsi="calibri" w:eastAsia="calibri" w:cs="calibri"/>
          <w:sz w:val="24"/>
          <w:szCs w:val="24"/>
          <w:b/>
        </w:rPr>
        <w:t xml:space="preserve">wsparcia ciężko chorej 6 – letniej Zuzi</w:t>
      </w:r>
      <w:r>
        <w:rPr>
          <w:rFonts w:ascii="calibri" w:hAnsi="calibri" w:eastAsia="calibri" w:cs="calibri"/>
          <w:sz w:val="24"/>
          <w:szCs w:val="24"/>
        </w:rPr>
        <w:t xml:space="preserve">, zbierając datki na jej leczenie i rehabilitację. Do akcji dołączyła się także Fundacja Polska Miedź.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Takie oddolne inicjatywy umacniają nas w przekonaniu, że jesteśmy nie tylko sprawnie działającą na rynku spółką osiągającą dobre wyniki finansowe, ale udało nam się stworzyć niezwykłą atmosferę, która wyzwala w ludziach wszystko co najlepsze. Dzięki temu śmiało możemy powiedzieć, że jesteśmy rzetelną, odpowiedzialna, wrażliwą i solidną firmą. I taką zawsze chcemy być</w:t>
      </w:r>
      <w:r>
        <w:rPr>
          <w:rFonts w:ascii="calibri" w:hAnsi="calibri" w:eastAsia="calibri" w:cs="calibri"/>
          <w:sz w:val="24"/>
          <w:szCs w:val="24"/>
        </w:rPr>
        <w:t xml:space="preserve"> – podkreśla Adam Witek.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„Energetyka” Sp. z o.o.</w:t>
      </w:r>
      <w:r>
        <w:rPr>
          <w:rFonts w:ascii="calibri" w:hAnsi="calibri" w:eastAsia="calibri" w:cs="calibri"/>
          <w:sz w:val="24"/>
          <w:szCs w:val="24"/>
        </w:rPr>
        <w:t xml:space="preserve"> to jedno z największych przedsiębiorstw ciepłowniczych na Dolnym Śląsku. Spółka zajmuje się produkcją, przesyłem oraz dystrybucją ciepła i energii elektrycznej. Zaopatruje w media energetyczne oraz zarządza gospodarką wodno – ściekową KGHM Polska Miedź S.A. Zabezpiecza także potrzeby ciepłownicze większej części regionu Zagłębia Miedziowego.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2025-06-02T07:04:27+02:00</dcterms:created>
  <dcterms:modified xsi:type="dcterms:W3CDTF">2025-06-02T07:04:27+02:00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