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Spam w lutym: możesz stać się częścią botnetu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z Kaspersky Lab przeanalizowali ewolucję spamu w lutym 2014 r. Odnotowano wiele szkodliwych załączników przychodzących wraz ze spamem stanowiącym rzekomo wiadomości e-mail wysyłane przez kobiety, które przy okazji walentynek chciały poznać nowych przyjaciół.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Niektórzy spamerzy posunęli się jeszcze dalej, próbując złapać odbiorców na obietnicę zdjęć zawartych w załączonym do wiadomości archiwum. Pojawiło się również więcej konwencjonalnych szkodliwych masowych wysyłek imitujących powiadomienia z popularnych portali społecznościowych, w tym z Facebooka.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Lutowy szkodliwy spam o tematyce miłosnej zdominowały trojany – za pomocą masowych wysyłek cyberprzestępcy infekowali łatwowiernych użytkowników szkodnikiem, który instaluje w systemie dwa niebezpieczne programy. Pierwszy to program szpiegowski (tzw. spyware), który kradnie z komputera wszystkie pliki z dokumentami docx, xlsx, oraz pdf i wysyła je na określoną skrzynkę pocztową. Drugi szkodnik to bot/robak IRC o nazwie ShitStorm, który przeprowadza ataki DDoS na strony internetowe i rozprzestrzenia swoje kopie za pośrednictwem usług MSN oraz P2P. Jeżeli odbiorcy odpowiedzą na tego rodzaju wiadomości e-mail, ich komputer może łatwo zostać przyłączony do botnetu, czyli sieci zainfekowanych maszyn kontrolowanej przez cyberprzestępców. Oprócz aplikacji szpiegowskiej lutowy szkodliwy spam zawierał również ransomware – rodzaj szkodliwego oprogramowania, które blokuje komputer użytkownika, a następnie żąda pieniędzy za udzielenie dostępu. Rzekome zdjęcia załączone do wiadomości również okazały się szkodliwymi programami. Jednym z nich był backdoor Andromeda, który pozwala cyberprzestępcom potajemnie kontrolować zainfekowany komputer.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Inny szkodliwy program podszywał się pod powiadomienia z najpopularniejszych portali społecznościowych. Były one rzekomo wysyłane przez zespół Facebooka i informowały odbiorcę, że od czasu jego ostatniej wizyty dużo się działo u jego znajomych, po czym zachęcały do otworzenia załączonego archiwum. Niestety zawierało ono backdoora ze wspomnianej wcześniej rodziny Andromeda.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Luty w liczbach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spamu w ruchu pocztowym w lutym zwiększył się o 4,2 punktu procentowego w porównaniu z poprzednim miesiącem i wynosił średnio 69,9% - o 1,2 punktu procentowego mniej niż w lutym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czołówki rankingu największych źródeł spamu powróciły Chiny (23%), za którymi uplasowały się Stany Zjednoczone (19,1%) oraz Korea Południowa. Polska znalazła się na 15 miejscu z wynikiem 0,94%.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3 organizacji najczęściej atakowanych przez phisherów znalazły się: portale społecznościowe (27,3%), serwisy e-mail (19,34%) oraz organizacje e-płatności (16,73%). W lutym specjaliści z Kaspersky Lab natrafili również na fałszywe powiadomienia, które podszywały się pod malezyjski bank HongLeong.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„Wiadomości phishingowe żerujące na nazwach znanych organizacji finansowych oraz e-płatności z różnych państw są aktywnie wysyłane przez oszustów, którzy chcą ukraść dane finansowe. Udany atak zwykle zapewnia phisherom pełny dostęp do prywatnego konta ofiary na stronie internetowej banku” – powiedziała </w:t>
      </w:r>
      <w:r>
        <w:rPr>
          <w:rFonts w:ascii="calibri" w:hAnsi="calibri" w:eastAsia="calibri" w:cs="calibri"/>
          <w:sz w:val="24"/>
          <w:szCs w:val="24"/>
          <w:b/>
        </w:rPr>
        <w:t xml:space="preserve">Tatjana Szczerbakowa</w:t>
      </w:r>
      <w:r>
        <w:rPr>
          <w:rFonts w:ascii="calibri" w:hAnsi="calibri" w:eastAsia="calibri" w:cs="calibri"/>
          <w:sz w:val="24"/>
          <w:szCs w:val="24"/>
        </w:rPr>
        <w:t xml:space="preserve">, starszy analityk spamu 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raport poświęcony ewolucji spamu w lutym 2014 r. pojawi się już wkrótce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SecureList.pl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ecurelist.pl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2025-05-20T13:06:05+02:00</dcterms:created>
  <dcterms:modified xsi:type="dcterms:W3CDTF">2025-05-20T13:06:05+02:00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