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Kaspersky Lab nagradza młode talenty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Kaspersky Lab informuje o wyłonieniu zwycięzców globalnego projektu edukacyjnego ‘CyberSecurity for the Next Generation 2013’.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finale, na Uniwersytecie Londyńskim Royal Holloway, nagrody otrzymali: Firman Azhari z Instytutu Technologii w Bandung, Indonezja (pierwsze miejsce); Dusan Repel z Uniwersytetu w Plymouth, Wielka Brytania (drugie miejsce) oraz Iwan Gulenko z Uniwersytetu technicznego w Monachium, Niemcy (trzecie miejsce).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Zwycięskie trio zostało wyłonione spośród 14 finalistów z Ameryki Północnej, Ameryki Południowej, Azji, Europy oraz Rosji i Wspólnoty Niepodległych Państw, którzy wzięli udział w wielkim finale odbywającym się w dniach 24-27 czerwca 2013 r. na Uniwersytecie Londyńskim Royal Holloway, gdzie artykuły studentów zostały ocenione przez komitet programowy składający się z ekspertów z Kaspersky Lab, profesorów specjalizujących się w bezpieczeństwie IT oraz osób decyzyjnych z branży IT. Zwycięzcy otrzymali wartościowe nagrody.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Zwycięzca CSNG 2013, student z Indonezji, Firman Azhari, zrobił wrażenie na jury swoim projektem “Wykrywanie luk w zabezpieczeniach indonezyjskich aplikacji NFC”, który skupiał się na ochronie płatności internetowych oraz danych dotyczących tożsamości użytkowników. Firman przeanalizował poziomy ochrony kart NFC i zaproponował rozwiązanie problemów z ochroną – od wykrywania do prewencji – przy użyciu aplikacji mobilnych zwanych „NFC Inspector” i małych urządzeń przenośnych do analizy systemów NFC zwanych „AZlyzer”.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CyberSecurity for the Next Generation świadczy o zaangażowaniu Kaspersky Lab w edukację utalentowanych młodych ludzi z całego świata, którzy wiążą swoją karierę z bezpieczeństwem IT. Konferencje CSNG odbywają się na głównych uniwersytetach na całym świecie i obejmują konkursy, sesje naukowe, wykłady znanych ekspertów oraz spotkania integracyjne.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„Jestem bardzo zadowolony z tej nagrody! Ciężko pracowałem nad moim projektem i cieszę się, że komisja oceniła go wysoko. Ta konferencja to naprawdę wielka szansa i teraz jestem jeszcze bardziej zdeterminowany do kontynuowania studiów i związania swojej przyszłość z dziedziną bezpieczeństwa IT!”</w:t>
      </w:r>
      <w:r>
        <w:rPr>
          <w:rFonts w:ascii="calibri" w:hAnsi="calibri" w:eastAsia="calibri" w:cs="calibri"/>
          <w:sz w:val="24"/>
          <w:szCs w:val="24"/>
        </w:rPr>
        <w:t xml:space="preserve"> – skomentował Firman Azhari, zwycięzca CSNG 2013, student Instytutu Technologii w Bandung, Indonezja.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“Cyberzagrożenia pojawiają się w zastraszającym tempie i niestety nie zanosi się, by doszło do spowolnienia aktywności cyberprzestępców. Dlatego konieczne jest zapewnienie młodszemu pokoleniu wysokiej jakości wykształcenia z dziedziny IT. Chcielibyśmy, aby każdy młody specjalista w każdej dziedzinie zrozumiał powagę bezpieczeństwa IT. Jednocześnie pragniemy, aby młodzi specjaliści ds. IT zrozumieli sytuację, jaka ma miejsce w cyberświecie, i zostali przeszkoleni do walki ze wszystkimi zagrożeniami. Inicjatywy, takie jak CyberSecurity for the Next Generation, pomagają w osiągnięciu tego celu”</w:t>
      </w:r>
      <w:r>
        <w:rPr>
          <w:rFonts w:ascii="calibri" w:hAnsi="calibri" w:eastAsia="calibri" w:cs="calibri"/>
          <w:sz w:val="24"/>
          <w:szCs w:val="24"/>
        </w:rPr>
        <w:t xml:space="preserve"> – powiedział Vieniamin Ginodman, dyrektor programów edukacyjnych,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Uniwersytecie Londyńskim Royal Holloway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Royal Holloway jest jednym z czołowych uniwersytetów w Wielkiej Brytanii, który może się poszczycić wybitną historią badań i innowacyjnego nauczania z międzynarodowym podejściem. Information Security Group w Royal Holloway jest jednym z pierwszych akademickich centrów przodujących w badaniach nad bezpieczeństwem sieciowym w Wielkiej Brytanii. ISG jest wyróżniającą się na świecie interdyscyplinarną grupą badawczą zajmującą się analizą i edukacją w zakresie bezpieczeństwa informacji i jest jedną z największych akademickich grup ds. bezpieczeństwa informacji na świecie. Ostatnio ISG otrzymał zezwolenie na prowadzenie studiów doktoranckich w dziedzinie bezpieczeństwa sieciowego, dzięki czemu Royal Holloway jest rozpoznawany jako brytyjskie akademickie centrum przodujące w badaniach nad bezpieczeństwem.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2025-12-06T08:33:14+01:00</dcterms:created>
  <dcterms:modified xsi:type="dcterms:W3CDTF">2025-12-06T08:33:14+01:00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