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Promotech. Miliony w produkcję automatów spawalniczych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Białostocki Promotech zakończył wartą 6,6 mln inwestycję, umożliwiającą produkcję innowacyjnych automatów do spawania. Nowe urządzenia spółka zaprezentuj już we wrześniu na największych na świecie targach spawalnictwa w Essen.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Inwestycja przebiegała dwuetapowo: pierwszy kosztował 2 mln zł i polegał na rozbudowie infrastruktury, czyli modernizacji wyposażenia starej hali produkcyjnej, budowie nowej hali i przebudowie istniejącej części biurowej. Kolejne 4,6 mln zł to nakłady na nowe maszyny i technologie, m.in.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sterowaną numerycznie szlifierkę włoskiej firmy Tacchella, obrabiarki CNC, komory malarni i śrutowni, sprężarki śrubowe, suwnice, agregaty malarskie i przecinarki taśmowe. Realizacja inwestycji możliwa była dzięki unijnemu wsparciu – w ramach Regionalnego Programu Operacyjnego Województwa Podlaskiego. Białostocki eksporter narzędzi i urządzeń spawalniczych otrzymał na ten cel blisko połowę potrzebnej kwoty.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Zrealizowaliśmy wszystkie etapy inwestycji, mamy wszelkie pozwolenia, badania techniczne maszyn, nasi technolodzy i operatorzy maszyn przeszli szkolenia przeprowadzone zarówno przez przedstawicieli producentów, jak i wewnętrzne. W związku z pojawieniem się nowych technologii firma stworzyła ok. 20 nowych stanowisk pracy, m.in. operatorów śrutowni. Teraz pozostało nam jedynie rozliczenie inwestycji z Urzędem Marszałkowskim – mówi Marek Siergiej, prezes Promotechu.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inwestycji umożliwi spółce produkcję, opartych na własnej myśli technologicznej, innowacyjnych urządzeń do automatyzacji spawania, dostosowanych do zmieniających się wymagań rynkowych. Przykładem takiego urządzenia jest pierwszy w skali światowej, mobilny automat do wycinania otworów pod właz wejściowy –MCM - opracowany przez dział badawczo-rozwojowy Promotechu. Jest też cała gama wózków spawalniczych nowej generacji: cztery typy podstawowe oraz kilkadziesiąt różnych akcesoriów, z których można utworzyć wiele różnych kombinacji wyrobów gotowych.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Nowe urządzenia mają trafić na rynki światowe, m.in. do krajów Europy, Ameryki Północnej i Południowej oraz Bliskiego Wschodu, a także na rynek polski. Realizacja inwestycji pozwoli nam zwiększyć konkurencyjność na rynku krajowym i międzynarodowym – mówi Marek Siergiej.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Okazją do zaprezentowania rozszerzonej gamy urządzeń do spawania i obróbki metali będą wrześniowe Międzynarodowe Targi Spawalnictwa Cięcia i Obróbki Powierzchni w Essen (Niemcy) </w:t>
      </w:r>
      <w:r>
        <w:rPr>
          <w:rFonts w:ascii="calibri" w:hAnsi="calibri" w:eastAsia="calibri" w:cs="calibri"/>
          <w:sz w:val="24"/>
          <w:szCs w:val="24"/>
          <w:b/>
        </w:rPr>
        <w:t xml:space="preserve">- </w:t>
      </w:r>
      <w:r>
        <w:rPr>
          <w:rFonts w:ascii="calibri" w:hAnsi="calibri" w:eastAsia="calibri" w:cs="calibri"/>
          <w:sz w:val="24"/>
          <w:szCs w:val="24"/>
          <w:b/>
        </w:rPr>
        <w:t xml:space="preserve">największej, odbywającej się cyklicznie co 4 lata imprezie targowej tej branży na świecie. Promotech pokaże tam m.in. rozszerzoną gamę wózków spawalniczych, automat MCM rozbudowany o nowe aplikacje, umożliwiające wykorzystanie go nie tylko w przemyśle wiatrowym, ale także w innych branżach, m.in. w energetyce i w przemyśle stoczniowym. Także wypalarka do profilowego cięcia rur – PPCM – będzie prezentowana w dwóch wersjach: z wykorzystaniem metody cięcia tlenowego lub plazmą.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Takie było założenie naszej inwestycji – wprowadzamy innowacje pod kątem zmieniających się wymagań rynkowych i nasilającej się konkurencji – podkreśla Marek Siergiej. - Zmiany w zakresie polepszania funkcjonalności produktów, aspektów wizualnych i cenowych - są niezbędne, by móc przetrwać na rynku. Co chwila ktoś wprowadza nowe rozwiązania, udogodnienia do urządzeń już istniejących. Wszelkie usprawnienia, nowe aplikacje sprawiają, że nasza oferta będzie elastyczna, dostosowana do potrzeb klienta, a więc konkurencyjna.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2025-05-18T17:21:27+02:00</dcterms:created>
  <dcterms:modified xsi:type="dcterms:W3CDTF">2025-05-18T17:21:27+02:00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