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Bronowice wyróżniona prestiżowym Certyfikatem BREEAM – Retail, design stage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Powstająca w Krakowie Galeria Bronowice otrzymała prestiżowy certyfikat ekologiczny BREEAM z oceną „very good”. Inwestycję doceniono zwłaszcza w kategoriach: Zdrowie i dobre samopoczucie, Energia oraz Materiały i Zarządzanie.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(Building Research Establishment's Environmental Assessment Method), przyznawany przez brytyjską organizację BRE Global Ltd., jest jednym z najbardziej znaczących światowych instrumentów opiniowania budynków pod względem przyjazności dla środowiska naturalnego oraz komfortu użytkownika nowych inwestycji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Uzyskanie „zielonego atestu” to proces trudny i wieloetapowy; wiąże się z wieloma rygorami i ścisłą współpracą z asesorem, czyli doświadczonym konsultantem na każdym stopniu inwestycji. Galeria Bronowice uzyskała certyfikat już na etapie projektowym (BREEAM Interim).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dumni, że prestiżowa organizacja tak pozytywnie zaopiniowała nasze przedsięwzięcie. Certyfikat ten to również najlepiej dostosowany do lokalnych warunków sposób oceny budynków, uwzględniający różnorodne aspekty zrównoważonego budownictwa. </w:t>
      </w:r>
      <w:r>
        <w:rPr>
          <w:rFonts w:ascii="calibri" w:hAnsi="calibri" w:eastAsia="calibri" w:cs="calibri"/>
          <w:sz w:val="24"/>
          <w:szCs w:val="24"/>
        </w:rPr>
        <w:t xml:space="preserve">– mówi Bartosz Lukas, Szef Projektu Immochan, odpowiedzialny za inwestycję.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tej chwili Galeria Bronowice jest najwyżej ocenionym pod względem nowoczesności i ekologii centrum handlowym w Krakowie.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wysoką ocenę projektu budynku oraz jego infrastruktury wpłynęło przede wszystkim wykorzystanie przyjaznych środowisku materiałów konstrukcyjnych, izolacyjnych i wykończeniowych, a także nowoczesnych systemów wentylacyjnych, które zostały wyposażone w detektory dwutlenku węgla i czujniki zapewniające stały dopływ świeżego powietrza. Dodatkowym atutem jest także zastosowanie energooszczędnych wind, systemów oświetlenia, klimatyzacji i ogrzewania. Natomiast, dzięki zainstalowanemu monitoringowi zużycia energii elektrycznej, pobór prądu będzie niższy o blisko 40% w stosunku do regulacji krajowych (i tradycyjnych obiektów).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istotnych pod względem ekologicznym udogodnień, wzięto pod uwagę także wprowadzenie monitoringu ilości zużywanej wody i jakości odprowadzanych ścieków. Galeria Bronowice posiadać będzie również rozwiniętą infrastrukturę dla rowerzystów w ramach zasad związanych ze zrównoważonym transportem, a także punkt informacyjny, dotyczący pobliskich rozwiązań komunikacyjnych transportu miejskiego. Co istotne, zostanie też zachowana równowaga między obszarem zabudowanym a terenami zielonymi.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dbałość, z jaką inwestor przygotował budynek i jego infrastrukturę, zyskuje w Krakowie podwójne znaczenie – BREEAM jest czytelnym potwierdzeniem i gwarancją, że nowy na mapie miasta obiekt powstaje z zachowaniem bardzo rygorystycznych rozwiązań energooszczędnych, ekologicznych i społecznych.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*********************************************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Galerii Bronowice: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Galerii Bronowice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koniec listopada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2026-06-26T14:52:54+02:00</dcterms:created>
  <dcterms:modified xsi:type="dcterms:W3CDTF">2026-06-26T14:52:54+02:00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