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 wrześniu Inpro wprowadzi do oferty blisko 300 nowych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S.A., jeden z czołowych trójmiejskich deweloperów notowanych na GPW w Warszawie, we wrześniu br. wprowadzi do sprzedaży nowe mieszkania z inwestycji Wróbla Staw Mieszkania etap II oraz budynki E i F z Osiedla City Park. Łącznie w sprzedaży znajdzie się 291 nowych lokali.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Inpro od września rozpocznie sprzedaż nowych mieszkań z dwóch inwestycji. Jedną z nich będzie </w:t>
      </w:r>
      <w:r>
        <w:rPr>
          <w:rFonts w:ascii="calibri" w:hAnsi="calibri" w:eastAsia="calibri" w:cs="calibri"/>
          <w:sz w:val="24"/>
          <w:szCs w:val="24"/>
          <w:b/>
        </w:rPr>
        <w:t xml:space="preserve">Osiedle City Park</w:t>
      </w:r>
      <w:r>
        <w:rPr>
          <w:rFonts w:ascii="calibri" w:hAnsi="calibri" w:eastAsia="calibri" w:cs="calibri"/>
          <w:sz w:val="24"/>
          <w:szCs w:val="24"/>
        </w:rPr>
        <w:t xml:space="preserve"> w Gdańsku Zaspa przy al. Jana Pawła II. Dwa ostatnie budynki (E i F) będą miały 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173 mieszkania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„Sprzedaż mieszkań w City Park utrzymuje się na bardzo dobrym poziomie. Mieszkania z czterech pierwszych budynków sprzedały się w ponad 90%. W aktualnej ofercie pozostało już tylko 26 z 336 lokali. Duże zainteresowanie inwestycją wiąże się z dobrą lokalizacją osiedla oraz przystępnymi cenami mieszkań.” </w:t>
      </w:r>
      <w:r>
        <w:rPr>
          <w:rFonts w:ascii="calibri" w:hAnsi="calibri" w:eastAsia="calibri" w:cs="calibri"/>
          <w:sz w:val="24"/>
          <w:szCs w:val="24"/>
        </w:rPr>
        <w:t xml:space="preserve">– mówi Rafał Zdebski, Dyrektor handlowy Inpro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City Park jest jedną z największych inwestycji w 25-letniej historii Spółki. Osiedle sześciu jedenastokondygnacyjnych budynków mieszkalnych </w:t>
      </w:r>
      <w:r>
        <w:rPr>
          <w:rFonts w:ascii="calibri" w:hAnsi="calibri" w:eastAsia="calibri" w:cs="calibri"/>
          <w:sz w:val="24"/>
          <w:szCs w:val="24"/>
          <w:b/>
        </w:rPr>
        <w:t xml:space="preserve">znajduje się tylko 2,5 km od Zatoki Gdańskiej </w:t>
      </w:r>
      <w:r>
        <w:rPr>
          <w:rFonts w:ascii="calibri" w:hAnsi="calibri" w:eastAsia="calibri" w:cs="calibri"/>
          <w:sz w:val="24"/>
          <w:szCs w:val="24"/>
        </w:rPr>
        <w:t xml:space="preserve">oraz blisko popularnych centrów handlowych. Nowoczesna architektura budynków wzbogacona została o przestronne i nasłonecznione tarasy oraz balkony. Na parterze większość mieszkań posiada przynależny ogródek. Dla wygody mieszkańców zadbano także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aranżację terenów zielonych, plac zabaw dla dzieci, a także centrum rekreacyjne i boiska wielofunkcyjne.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budowlane Osiedla City Park rozpoczęły się w maju 2011 roku. Budynki A i B z pierwszego etapu budowy zakończono na przełomie 2012 i 2013 roku, natomiast budynki C i D z drugiego etapu będą gotowe w IV kwartale 2013 roku. </w:t>
      </w:r>
      <w:r>
        <w:rPr>
          <w:rFonts w:ascii="calibri" w:hAnsi="calibri" w:eastAsia="calibri" w:cs="calibri"/>
          <w:sz w:val="24"/>
          <w:szCs w:val="24"/>
          <w:b/>
        </w:rPr>
        <w:t xml:space="preserve">Zakończenie ostatniego etapu, czyli budynków E i F, a tym samym całości inwestycji, planowane jest na IV kwartał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inwestycją, która pojawi się we wrześniu w ofercie Inpro S.A., jest osiedle </w:t>
      </w:r>
      <w:r>
        <w:rPr>
          <w:rFonts w:ascii="calibri" w:hAnsi="calibri" w:eastAsia="calibri" w:cs="calibri"/>
          <w:sz w:val="24"/>
          <w:szCs w:val="24"/>
          <w:b/>
        </w:rPr>
        <w:t xml:space="preserve">Wróbla Staw Mieszkania etap II</w:t>
      </w:r>
      <w:r>
        <w:rPr>
          <w:rFonts w:ascii="calibri" w:hAnsi="calibri" w:eastAsia="calibri" w:cs="calibri"/>
          <w:sz w:val="24"/>
          <w:szCs w:val="24"/>
        </w:rPr>
        <w:t xml:space="preserve">, położone w Gdańsku przy ul. Jasieńskiej przy jeziorze Wróbla Staw. Osiedle będzie realizowane w kilku fazach. Docelowo będzie składało się z czternastu budynków. W I etapie zostaną wybudowane cztery budynki o łącznej liczbie </w:t>
      </w:r>
      <w:r>
        <w:rPr>
          <w:rFonts w:ascii="calibri" w:hAnsi="calibri" w:eastAsia="calibri" w:cs="calibri"/>
          <w:sz w:val="24"/>
          <w:szCs w:val="24"/>
          <w:b/>
        </w:rPr>
        <w:t xml:space="preserve">118 mieszkań</w:t>
      </w:r>
      <w:r>
        <w:rPr>
          <w:rFonts w:ascii="calibri" w:hAnsi="calibri" w:eastAsia="calibri" w:cs="calibri"/>
          <w:sz w:val="24"/>
          <w:szCs w:val="24"/>
        </w:rPr>
        <w:t xml:space="preserve">. To idealne miejsce do spacerów i rekreacji, gdzie panuje cisza i spokój. </w:t>
      </w:r>
      <w:r>
        <w:rPr>
          <w:rFonts w:ascii="calibri" w:hAnsi="calibri" w:eastAsia="calibri" w:cs="calibri"/>
          <w:sz w:val="24"/>
          <w:szCs w:val="24"/>
          <w:b/>
        </w:rPr>
        <w:t xml:space="preserve">Do centrum Gdańska jest zaledwie 5,5 km</w:t>
      </w:r>
      <w:r>
        <w:rPr>
          <w:rFonts w:ascii="calibri" w:hAnsi="calibri" w:eastAsia="calibri" w:cs="calibri"/>
          <w:sz w:val="24"/>
          <w:szCs w:val="24"/>
        </w:rPr>
        <w:t xml:space="preserve">. Osiedle będzie ogrodzone i chronione. Do mieszkań na parterze zaprojektowane zostały ogródki. W ramach nowej inwestycji zostaną wybudowane tereny zielone, mała architektura, plac zabaw, parkingi naziemne oraz pod budynkiem </w:t>
      </w:r>
      <w:r>
        <w:rPr>
          <w:rFonts w:ascii="calibri" w:hAnsi="calibri" w:eastAsia="calibri" w:cs="calibri"/>
          <w:sz w:val="24"/>
          <w:szCs w:val="24"/>
          <w:b/>
        </w:rPr>
        <w:t xml:space="preserve">E hala garażowa </w:t>
      </w:r>
      <w:r>
        <w:rPr>
          <w:rFonts w:ascii="calibri" w:hAnsi="calibri" w:eastAsia="calibri" w:cs="calibri"/>
          <w:sz w:val="24"/>
          <w:szCs w:val="24"/>
        </w:rPr>
        <w:t xml:space="preserve">wraz z piwnicami. </w:t>
      </w:r>
      <w:r>
        <w:rPr>
          <w:rFonts w:ascii="calibri" w:hAnsi="calibri" w:eastAsia="calibri" w:cs="calibri"/>
          <w:sz w:val="24"/>
          <w:szCs w:val="24"/>
          <w:b/>
        </w:rPr>
        <w:t xml:space="preserve">Planowane zakończenie budowy to 30 czerwca 2015 roku.</w:t>
      </w:r>
      <w:r>
        <w:rPr>
          <w:rFonts w:ascii="calibri" w:hAnsi="calibri" w:eastAsia="calibri" w:cs="calibri"/>
          <w:sz w:val="24"/>
          <w:szCs w:val="24"/>
        </w:rPr>
        <w:t xml:space="preserve"> Osiedle domów wielorodzinnych stanie w sąsiedztwie dwóch innych projektów zrealizowanych przez Spółkę Inpro – Wróbla Staw mieszkania oraz Wróbla Staw domy.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2026-06-26T12:12:52+02:00</dcterms:created>
  <dcterms:modified xsi:type="dcterms:W3CDTF">2026-06-26T12:12:52+02:00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