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ROCKWOOL po raz kolejny wybrany Budowlaną Marką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Budowlana Marka Roku to jedno z najważniejszych wyróżnień branżowych w Polsce. O przyznaniu nagród decydują niezależne badania na grupie pracowników z ponad 2000 firm wykonawczych, dzięki czemu wyróżnienie jest jeszcze bardziej prestiżowe. Wysoka jakość produktów ROCKWOOL oraz łatwość i wygoda ich montażu zostały docenione już po raz dziesiąty.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 Budowlanej Marki Roku przyznawany jest już od jedenastu lat. Przez te lata nagroda zdobyła w środowisku budowlanym prestiż i uznanie. Duży wpływ na to ma sposób przyznawania nagrody – laureaci wyłaniani są na podstawie ankiet przeprowadzanych z praktykami – pracownikami firm wykonawczych z całego kraju. To oni mają okazję poznać produkty od podszewki i najlepiej potrafią określić ich jakość, innowacyjność czy łatwość montażu.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ROCKWOOL podczas uroczystej gali w hotelu Venecia Palace w Michałowiach k. Warszawy odebrał po raz dziesiąty wyróżnienie – tytuł Złotej Budowlanej Marki Roku w kategorii „Materiały izolacyjne – wełna mineralna” oraz Brązowej Budowlanej Marki Roku w kategorii „Kompleksowe systemy ociepleń”.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Przez ponad dekadę nagroda zyskała duże uznanie reprezentantów polskiej branży budowlanej, dzięki temu, że jest wyrazem opinii wykonawców, czyli osób, które na co dzień pracują z ocenianymi produktami. Otrzymanie po raz kolejny wyróżnienia przyznawanego przez praktyków jest dowodem, że oferowane przez nas produkty mają najlepszą jakość i są przyjazne w montażu. Jest to duże wyróżnienie dla firmy ROCKWOOL, ale także znak, że dalej powinniśmy realizować działania i produkować materiały, które czynią nas liderem w branży. – </w:t>
      </w:r>
      <w:r>
        <w:rPr>
          <w:rFonts w:ascii="calibri" w:hAnsi="calibri" w:eastAsia="calibri" w:cs="calibri"/>
          <w:sz w:val="24"/>
          <w:szCs w:val="24"/>
        </w:rPr>
        <w:t xml:space="preserve">komentuje Łukasz Glapa, Dyrektor Marketingu ROCKWOOL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pozycję lidera w branży ROCKWOOL zawdzięcza nie tylko produktom o wyjątkowych parametrach i doskonałej jakości, ale także przeprowadzanym przez siebie na szeroką skalę akcjom edukacyjnym i marketingowym. Firma dba o stałe podnoszenie kwalifikacji fachowców z branży budowlanej – zarówno tych już pracujących w swoim zawodzie, jak i uczniów szkół czy uczelni o profilu budowlanym. ROCKWOOL prowadzi także akcję edukacyjną kierowaną do całego społeczeństwa – Szóste paliwo – która ma budować świadomość i informować w tematach związanych z efektywnością energetyczną.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Prawidłowo dobrana i zamontowana termoizolacja pozwala uzyskać wielowymiarowe korzyści w obszarze życia i komfortu mieszkańców całej gminy. Skalna wełna to także dodatkowe korzyści – jest niepalna, paroprzepuszczalna, odporna na wilgoć, oraz gwarantuje komfort akustyczny w pomieszczaniach – </w:t>
      </w:r>
      <w:r>
        <w:rPr>
          <w:rFonts w:ascii="calibri" w:hAnsi="calibri" w:eastAsia="calibri" w:cs="calibri"/>
          <w:sz w:val="24"/>
          <w:szCs w:val="24"/>
        </w:rPr>
        <w:t xml:space="preserve">podsumowuje Łukasz Glapa.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konkursu na Budowlaną Markę Roku jest firma ASM – Centrum Badań i Analiz Rynku, wyspecjalizowana w badaniach sektora inwestycyjno-budowlanego. Klasyfikację oparto o niezależne badania przeprowadzone na reprezentatywnej próbie pracowników ok. 2000 firm wykonawczych z całego kraju.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24px; height:2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2026-09-10T11:44:21+02:00</dcterms:created>
  <dcterms:modified xsi:type="dcterms:W3CDTF">2026-09-10T11:44:21+02:00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