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MLP Group pozyskało pierwszego najemcę w Lublinie</w:t>
      </w:r>
    </w:p>
    <w:p>
      <w:pPr>
        <w:spacing w:before="0" w:after="500" w:line="264" w:lineRule="auto"/>
      </w:pPr>
      <w:r>
        <w:rPr>
          <w:rFonts w:ascii="calibri" w:hAnsi="calibri" w:eastAsia="calibri" w:cs="calibri"/>
          <w:sz w:val="36"/>
          <w:szCs w:val="36"/>
          <w:b/>
        </w:rPr>
        <w:t xml:space="preserve">Pierwszym najemcą nowego parku logistycznego MLP Lublin będzie spółka ABM Greiffenberger Polska, która wynajęła ok. 9,8 tys. mkw. powierzchni magazynowo-produkcyjnej.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Pierwszym najemcą parku logistycznego w Lublinie będzie spółka ABM Greiffenberger Polska, która będzie miała do dyspozycji ok. 9,8 tys. mkw. powierzchni magazynowo-produkcyjnej. Gotowy obiekt zostanie przekazany do użytku pod koniec tego roku. ABM Greiffenberger specjalizuje się w produkcji silników i systemów napędowych. Obecnie na całym świecie zatrudnia ok. 700 pracowników. Roczne obroty ABM Greiffenberger sięgają 100 milionów Euro. ABM Greiffenberger jest częścią holdingu Greiffenberger AG, notowanego na Frankfurckiej Giełdzie Papierów Wartościowych.</w:t>
      </w:r>
    </w:p>
    <w:p>
      <w:pPr>
        <w:spacing w:before="0" w:after="300"/>
      </w:pPr>
      <w:r>
        <w:rPr>
          <w:rFonts w:ascii="calibri" w:hAnsi="calibri" w:eastAsia="calibri" w:cs="calibri"/>
          <w:sz w:val="24"/>
          <w:szCs w:val="24"/>
        </w:rPr>
        <w:t xml:space="preserve">„Wschodnia część naszego kraju jest coraz bardziej atrakcyjnym regionem dla inwestorów planujących najem nowoczesnych powierzchni magazynowo-produkcyjnych. Szczególnie popularny jest właśnie region Lublina. Podpisaliśmy już umowę na najem z pierwszym klientem i prowadzimy negocjacje z potencjalnymi inwestorami, którzy zainteresowani są ulokowaniem swojej działalności w tym miejscu. Zawarcia kolejnych umów spodziewamy się w najbliższych miesiącach.” – powiedziała Dorota Jagodzińska-Sasson, Członek Zarządu MLP Group S.A.</w:t>
      </w:r>
    </w:p>
    <w:p>
      <w:pPr>
        <w:spacing w:before="0" w:after="300"/>
      </w:pPr>
      <w:r>
        <w:rPr>
          <w:rFonts w:ascii="calibri" w:hAnsi="calibri" w:eastAsia="calibri" w:cs="calibri"/>
          <w:sz w:val="24"/>
          <w:szCs w:val="24"/>
        </w:rPr>
        <w:t xml:space="preserve">Na terenie nowego parku logistycznego MLP Lublin powstanie kompleks obiektów magazynowo-produkcyjno-biurowych wraz z infrastrukturą techniczną, wspólnymi powierzchniami i układem komunikacyjnym. Docelowa powierzchnia przeznaczona na wynajem wyniesie ok. 55 tys. mkw.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2026-02-02T21:47:57+01:00</dcterms:created>
  <dcterms:modified xsi:type="dcterms:W3CDTF">2026-02-02T21:47:57+01:00</dcterms:modified>
</cp:coreProperties>
</file>

<file path=docProps/custom.xml><?xml version="1.0" encoding="utf-8"?>
<Properties xmlns="http://schemas.openxmlformats.org/officeDocument/2006/custom-properties" xmlns:vt="http://schemas.openxmlformats.org/officeDocument/2006/docPropsVTypes"/>
</file>