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daj sobie wlepić kary za parkowanie!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Średnio 20 tysięcy kar miesięcznie dostają kierowcy, którzy nie opłacają postoju w warszawskiej strefie płatnego parkowania. W innych miastach sytuacja nie wygląda lepiej. Problemów można uniknąć korzystając z mobilnej aplikacji pozwalającej płacić za postój.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stołecznego Zarządu Dróg Miejskich wynika, że w całym 2013 r. wystawiono ponad 245 tys. wezwań związanych z nieuiszczeniem opłat za postój w strefie płatnego parkowania. Łączna kwota kar dla kierowców przekroczyła 59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Przykrych konsekwencji związanych z niewykupieniem biletu można uniknąć. Rozwiązaniem jest usługa mobiParking, będącą jedną z najważniejszych funkcjonalności aplikacji SkyCash. Pozwala ona regulować należność za postój za pomocą smartfona czy tabletu bez konieczności korzystania z parkomatów.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Wystarczy pobrać aplikację SkyCash, założyć wirtualne konto i zasilić je np. przelewem lub z użyciem karty płatniczej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Później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wszystkie czynności związane z opłatami wykonuje się w ciągu kilkunastu sekund, bez wychodzenia z samochodu” – </w:t>
      </w:r>
      <w:r>
        <w:rPr>
          <w:rFonts w:ascii="calibri" w:hAnsi="calibri" w:eastAsia="calibri" w:cs="calibri"/>
          <w:sz w:val="24"/>
          <w:szCs w:val="24"/>
        </w:rPr>
        <w:t xml:space="preserve">wyjaśnia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Dariusz Mazurkiewicz, prezes firmy SkyCash, operatora systemu mobiParking.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eliminuje też inne utrapienia, takie jak konieczność odliczania drobnych, szukanie parkomatu czy wracanie do pojazdu, aby włożyć za szybę bilet parkingowy – także w sytuacji, gdy chce się przedłużyć parkowanie.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Osoba korzystająca z mobiParking ma możliwość płacenia za realny czas parkowania z dokładnością co do minuty, dzięki czemu oszczędza pieniądze. Przy okazji robi to niezależnie od miejsca, gdzie się w danej chwili znajduje. Tym samym niemal do zera spada ryzyko kary za nieopłacenie postoju, bo nawet zapominalscy w każdym momencie mogą uregulować należność</w:t>
      </w:r>
      <w:r>
        <w:rPr>
          <w:rFonts w:ascii="calibri" w:hAnsi="calibri" w:eastAsia="calibri" w:cs="calibri"/>
          <w:sz w:val="24"/>
          <w:szCs w:val="24"/>
        </w:rPr>
        <w:t xml:space="preserve">” – stwierdza Dariusz Mazurkiewicz.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w przypadku mobiParking płacenie za postój jest możliwe nie tylko przy użyciu aplikacji, ale także po wysłaniu wiadomości SMS z odpowiednim kodem lub wykonania połączenia z użyciem krótkiego kodu USSD.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2026-08-03T14:50:52+02:00</dcterms:created>
  <dcterms:modified xsi:type="dcterms:W3CDTF">2026-08-03T14:50:52+02:00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