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daj sobie wlepić kary za parkowanie!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Średnio 20 tysięcy kar miesięcznie dostają kierowcy, którzy nie opłacają postoju w warszawskiej strefie płatnego parkowania. W innych miastach sytuacja nie wygląda lepiej. Problemów można uniknąć korzystając z mobilnej aplikacji pozwalającej płacić za postój.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danych stołecznego Zarządu Dróg Miejskich wynika, że w całym 2013 r. wystawiono ponad 245 tys. wezwań związanych z nieuiszczeniem opłat za postój w strefie płatnego parkowania. Łączna kwota kar dla kierowców przekroczyła 59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Przykrych konsekwencji związanych z niewykupieniem biletu można uniknąć. Rozwiązaniem jest usługa mobiParking, będącą jedną z najważniejszych funkcjonalności aplikacji SkyCash. Pozwala ona regulować należność za postój za pomocą smartfona czy tabletu bez konieczności korzystania z parkomatów.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Wystarczy pobrać aplikację SkyCash, założyć wirtualne konto i zasilić je np. przelewem lub z użyciem karty płatniczej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Później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wszystkie czynności związane z opłatami wykonuje się w ciągu kilkunastu sekund, bez wychodzenia z samochodu” – </w:t>
      </w:r>
      <w:r>
        <w:rPr>
          <w:rFonts w:ascii="calibri" w:hAnsi="calibri" w:eastAsia="calibri" w:cs="calibri"/>
          <w:sz w:val="24"/>
          <w:szCs w:val="24"/>
        </w:rPr>
        <w:t xml:space="preserve">wyjaśnia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Dariusz Mazurkiewicz, prezes firmy SkyCash, operatora systemu mobiParking.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eliminuje też inne utrapienia, takie jak konieczność odliczania drobnych, szukanie parkomatu czy wracanie do pojazdu, aby włożyć za szybę bilet parkingowy – także w sytuacji, gdy chce się przedłużyć parkowanie.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Osoba korzystająca z mobiParking ma możliwość płacenia za realny czas parkowania z dokładnością co do minuty, dzięki czemu oszczędza pieniądze. Przy okazji robi to niezależnie od miejsca, gdzie się w danej chwili znajduje. Tym samym niemal do zera spada ryzyko kary za nieopłacenie postoju, bo nawet zapominalscy w każdym momencie mogą uregulować należność</w:t>
      </w:r>
      <w:r>
        <w:rPr>
          <w:rFonts w:ascii="calibri" w:hAnsi="calibri" w:eastAsia="calibri" w:cs="calibri"/>
          <w:sz w:val="24"/>
          <w:szCs w:val="24"/>
        </w:rPr>
        <w:t xml:space="preserve">” – stwierdza Dariusz Mazurkiewicz.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ważne, w przypadku mobiParking płacenie za postój jest możliwe nie tylko przy użyciu aplikacji, ale także po wysłaniu wiadomości SMS z odpowiednim kodem lub wykonania połączenia z użyciem krótkiego kodu USSD.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2025-06-01T22:38:24+02:00</dcterms:created>
  <dcterms:modified xsi:type="dcterms:W3CDTF">2025-06-01T22:38:24+02:00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