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daj sobie wlepić kary za parkowanie!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Średnio 20 tysięcy kar miesięcznie dostają kierowcy, którzy nie opłacają postoju w warszawskiej strefie płatnego parkowania. W innych miastach sytuacja nie wygląda lepiej. Problemów można uniknąć korzystając z mobilnej aplikacji pozwalającej płacić za postój.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danych stołecznego Zarządu Dróg Miejskich wynika, że w całym 2013 r. wystawiono ponad 245 tys. wezwań związanych z nieuiszczeniem opłat za postój w strefie płatnego parkowania. Łączna kwota kar dla kierowców przekroczyła 59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Przykrych konsekwencji związanych z niewykupieniem biletu można uniknąć. Rozwiązaniem jest usługa mobiParking, będącą jedną z najważniejszych funkcjonalności aplikacji SkyCash. Pozwala ona regulować należność za postój za pomocą smartfona czy tabletu bez konieczności korzystania z parkomatów.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Wystarczy pobrać aplikację SkyCash, założyć wirtualne konto i zasilić je np. przelewem lub z użyciem karty płatniczej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Później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wszystkie czynności związane z opłatami wykonuje się w ciągu kilkunastu sekund, bez wychodzenia z samochodu” – </w:t>
      </w:r>
      <w:r>
        <w:rPr>
          <w:rFonts w:ascii="calibri" w:hAnsi="calibri" w:eastAsia="calibri" w:cs="calibri"/>
          <w:sz w:val="24"/>
          <w:szCs w:val="24"/>
        </w:rPr>
        <w:t xml:space="preserve">wyjaśnia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Dariusz Mazurkiewicz, prezes firmy SkyCash, operatora systemu mobiParking.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eliminuje też inne utrapienia, takie jak konieczność odliczania drobnych, szukanie parkomatu czy wracanie do pojazdu, aby włożyć za szybę bilet parkingowy – także w sytuacji, gdy chce się przedłużyć parkowanie.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Osoba korzystająca z mobiParking ma możliwość płacenia za realny czas parkowania z dokładnością co do minuty, dzięki czemu oszczędza pieniądze. Przy okazji robi to niezależnie od miejsca, gdzie się w danej chwili znajduje. Tym samym niemal do zera spada ryzyko kary za nieopłacenie postoju, bo nawet zapominalscy w każdym momencie mogą uregulować należność</w:t>
      </w:r>
      <w:r>
        <w:rPr>
          <w:rFonts w:ascii="calibri" w:hAnsi="calibri" w:eastAsia="calibri" w:cs="calibri"/>
          <w:sz w:val="24"/>
          <w:szCs w:val="24"/>
        </w:rPr>
        <w:t xml:space="preserve">” – stwierdza Dariusz Mazurkiewicz.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w przypadku mobiParking płacenie za postój jest możliwe nie tylko przy użyciu aplikacji, ale także po wysłaniu wiadomości SMS z odpowiednim kodem lub wykonania połączenia z użyciem krótkiego kodu USSD.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2025-07-26T12:01:53+02:00</dcterms:created>
  <dcterms:modified xsi:type="dcterms:W3CDTF">2025-07-26T12:01:53+02:00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