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marki Aquafresh® - Czy każda dziewczyna może olśniewać jak gwiazda?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w mediach obserwujemy idealnie wykreowane sylwetki gwiazd. Ich urok osobisty oraz pewność siebie są zaklęte w zniewalającym uśmiechu. Urodowy eksperyment „Kto tak olśniewa?” marki Aquafresh® udowadnia, że każda dziewczyna dzięki pięknemu uśmiechowi może olśniewać jak gwiazda.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tkwi w szczegółach - ładnie ułożonych włosach, ulubionej koszulce jak również w niczym nieskrępowanym uśmiechu. Dzięki marce Aquafresh® HD White w prosty i szybki sposób przywrócisz zębom olśniewającą biel.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urodowego eksperymentu przeprowadzonego w ramach akcji Aquafresh® było sprawdzenie, czy </w:t>
      </w:r>
      <w:r>
        <w:rPr>
          <w:rFonts w:ascii="calibri" w:hAnsi="calibri" w:eastAsia="calibri" w:cs="calibri"/>
          <w:sz w:val="24"/>
          <w:szCs w:val="24"/>
          <w:b/>
        </w:rPr>
        <w:t xml:space="preserve">każda „dziewczyna z sąsiedztwa” może olśniewać jak top modelka</w:t>
      </w:r>
      <w:r>
        <w:rPr>
          <w:rFonts w:ascii="calibri" w:hAnsi="calibri" w:eastAsia="calibri" w:cs="calibri"/>
          <w:sz w:val="24"/>
          <w:szCs w:val="24"/>
        </w:rPr>
        <w:t xml:space="preserve">. Marka Aquafresh® do testu zaprosiła grupę dziewczyn, które nigdy nie miały do czynienia z modelingiem. Uczestniczki zostały poproszone o jedno zadanie - codzienne szczotkowanie zębów pastą </w:t>
      </w:r>
      <w:r>
        <w:rPr>
          <w:rFonts w:ascii="calibri" w:hAnsi="calibri" w:eastAsia="calibri" w:cs="calibri"/>
          <w:sz w:val="24"/>
          <w:szCs w:val="24"/>
          <w:b/>
        </w:rPr>
        <w:t xml:space="preserve">Aquafresh® High Definition™ White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tygodnie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Nowa pasta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Aquafresh®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High Definition™ White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technologię przywracania naturalnej bieli zębów za pomocą mikrodrobinek ILLUMIPEARLS™</w:t>
      </w:r>
      <w:r>
        <w:rPr>
          <w:rFonts w:ascii="calibri" w:hAnsi="calibri" w:eastAsia="calibri" w:cs="calibri"/>
          <w:sz w:val="24"/>
          <w:szCs w:val="24"/>
        </w:rPr>
        <w:t xml:space="preserve">, która już od pierwszego szczotkowania usuwa przebarwienia oraz poleruje powierzchnię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sesji zdjęciowej zaskoczył organizatorów jak i same uczestniczki. Lśniąca biel zębów osiągnięta po zastosowaniu pasty Aquafresh® High Definition™ sprawiła, że </w:t>
      </w:r>
      <w:r>
        <w:rPr>
          <w:rFonts w:ascii="calibri" w:hAnsi="calibri" w:eastAsia="calibri" w:cs="calibri"/>
          <w:sz w:val="24"/>
          <w:szCs w:val="24"/>
          <w:b/>
        </w:rPr>
        <w:t xml:space="preserve">dziewczyny zostały odebrane jak profesjonalne modelki, a same poczuły się jak prawdziwe gwiazdy.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 stworzonej przez Aquafresh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„Kto tak olśniewa? Gwiazda czy Dziewczyna z sąsiedztwa?”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może wziąć udział w eksperymencie i spróbować odgadnąć, kto kryje się pod czarującym uśmiechem. Zagraj z przyjaciółmi i odkryj siłę uśmiechu! Aplikacja dostępna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www.ktotakolsniewa.pl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Aquafresh®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Aquafresh® Feel Good Protection to marka, która zapewnia pełną ochronę jamy ustnej dla całej rodziny oferując bogatą gamę produktów: pasty i szczoteczki do zębów oraz płyny do płukania jamy ustnej. Produkty Aquafresh® pozwalają dzieciom i dorosłym cieszyć się zdrowym i pięknym uśmiechem każdego dnia. 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www.aquafresh.pl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Aquafresh® jest marką zaangażowaną społecznie. W Polsce marka jest inicjatorem i sponsorem największego programu edukacyjnego z zakresu szerzenia higieny jamy ustnej wśród przedszkolaków - Akademia Aquafresh. Dowiedz się więcej o programie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www.akademia-aquafresh.pl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GSK (GlaxoSmithKline)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GSK to jedna z wiodących firm branży ochrony zdrowia na świecie. Prowadzi badania mające na celu poprawę jakości życia ludzkiego, pozwalając ludziom osiągać więcej, czuć się lepiej i żyć dłużej. GSK składa się z trzech jednostek biznesowych: tworzy szczepionki (GSK Vaccines), nowoczesne leki na receptę (GSK Pharmaceutical) oraz produkty ochrony zdrowia (GSK Consumer Healthcare). Działalność firmy oparta jest na osiągnięciach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odkryciach naukowych wykorzystywanych przy opracowywaniu innowacyjnych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GSK (GlaxoSmithKline) Consumer Healthcare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GSK Consumer Healthcare działa na ponad 100 rynkach i sprzedaje 2 miliardy produktów rocznie. W ofercie firmy znajdują się produkty prozdrowotne z czterech kategorii: wellness (leki bez recepty), higiena jamy ustnej, pielęgnacja i ochrona skóry oraz żywienie. GSK CH jest właścicielem znanych marek globalnych, m.in.: Sensodyne, Aquafresh, NiQuitin, Panadol, Zovirax oraz lokalnych, m.in. Rutinocorbin. Więcej informacji o firmie znajduje się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www.gsk.com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totakolsniewa.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aquafresh.pl" TargetMode="External"/><Relationship Id="rId10" Type="http://schemas.openxmlformats.org/officeDocument/2006/relationships/hyperlink" Target="http://www.akademia-aquafresh.pl" TargetMode="External"/><Relationship Id="rId11" Type="http://schemas.openxmlformats.org/officeDocument/2006/relationships/hyperlink" Target="https://www.facebook.com/pages/Akademia-Aquafresh/202822516446697" TargetMode="External"/><Relationship Id="rId12" Type="http://schemas.openxmlformats.org/officeDocument/2006/relationships/hyperlink" Target="http://www.gs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2026-06-19T14:34:07+02:00</dcterms:created>
  <dcterms:modified xsi:type="dcterms:W3CDTF">2026-06-19T14:34:07+02:00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