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Najdroższy laptop w Polsce w kuzniewski.pl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typowego klienta bariera 3-4 tysięcy złotych za nowego laptopa to limit, przy którym zaczyna mieć wątpliwości, czy warto inwestować tyle pieniędzy w sprzęt komputerowy. Profesjonalni użytkownicy są gotowi wydać znacznie więcej w zamian za podwyższoną wydajność, funkcjonalność czy jakość wykonania. Najdroższy laptop w Polsce kosztuje ponad 27 tysięcy złotych i znajduje się w ofercie kuzniewski.pl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 model to najdroższy laptop w Polsce? Za 27,3 tysięcy złotych staniemy się właścicielami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tej wyjątkowo bogatej konfiguracji mobilnej stacji roboczej HP ZBook 17</w:t>
        </w:r>
      </w:hyperlink>
      <w:r>
        <w:rPr>
          <w:rFonts w:ascii="calibri" w:hAnsi="calibri" w:eastAsia="calibri" w:cs="calibri"/>
          <w:sz w:val="24"/>
          <w:szCs w:val="24"/>
        </w:rPr>
        <w:t xml:space="preserve">. To duży, siedemnastocalowy laptop dla profesjonalnych użytkowników oczekujących ekstremalnych osiągów, jeśli chodzi o wydajność ogólną i graficzną. Ten model jest częścią nowej rodziny przenośnych stacji roboczych HP ZBook.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89px; height:41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znajdziemy „pod maską” najdroższego laptopa na polskim rynku? Skąd się bierze astronomiczna dla przeciętnego zjadacza chleba cena 27 tysięcy złotych? W środku znajdziemy czterordzeniowy procesor Intel i7 Extreme o częstotliwości 3000MHz, częstotliwości Turbo 3900 MHz i wielkości pamięci cache 8GB. Do tego dochodzi bardzo wydajna pamięć operacyjna o pojemności 32GB oraz dysk twardy rozbudowany do 2,25TB (225 mSATA + 1000 SSD + 1000 SSD).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Czyli właściciel tego superkomputera może liczyć na ekstremalną wydajność ogólną oraz wyjątkowo pojemną, bezpieczną i szybką pamięć.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Zresztą ponadprzeciętne parametry otrzyma też po stronie wydajności graficznej. W modelu zainstalowana jest dedykowana karta graficzna nVidia Quadro K5100M o 8GB pamięci własnej wideo.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„To jest najlepsza karta nVidii do użytku profesjonalnego. Dużo jednostek cieniujących, wysokie taktowanie, certyfikat ISV oraz dedykowane sterowniki oraz oprogramowanie dla CAD sprawia, że jest kilkakrotnie wydajniejsza niż konsumencki GeForce o podobnych parametrach”</w:t>
      </w:r>
      <w:r>
        <w:rPr>
          <w:rFonts w:ascii="calibri" w:hAnsi="calibri" w:eastAsia="calibri" w:cs="calibri"/>
          <w:sz w:val="24"/>
          <w:szCs w:val="24"/>
        </w:rPr>
        <w:t xml:space="preserve">, mówi Mateusz Stach z portalu lab.kuzniewski.pl, który przetestował i zrecenzował tę konfigurację HP ZBook 17.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 nie oszczędzał też na jakości matrycy. ZBook 17 za 27 tysięcy złotych wyposażony jest w ekran o rozdzielczości Full HD i wzbogacony o technologie IPS oraz Dream Color. To kombinacja, dzięki której właściciel laptopa będzie mógł pracować przy obróbce grafiki i wideo oraz projektach CAD z bezprecedensową jak na urządzenia przenośne precyzją.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27 tysięcy złotych to abstrakcyjna suma dla przeciętnego klienta poszukującego laptopa, ale niektóre firmy i specjaliści potrzebują właśnie takiej ekstremalnej konfiguracji, żeby wykonywać wymagającą pracę.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„Mobilna stacja robocza HP ZBook 17 w tej najbogatszej lub innych zaawansowanych wersjach może być dla nich interesującą propozycją”</w:t>
      </w:r>
      <w:r>
        <w:rPr>
          <w:rFonts w:ascii="calibri" w:hAnsi="calibri" w:eastAsia="calibri" w:cs="calibri"/>
          <w:sz w:val="24"/>
          <w:szCs w:val="24"/>
        </w:rPr>
        <w:t xml:space="preserve">, mówi Jarosław Markowski, kierownik sprzedaży w firmie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kuzniewski.pl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specjalizującej się w dostarczaniu komputerów dla firm.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uzniewski.pl/p17822,hp-zbook-17-g1-f7s75ea-core-i7-extreme-4930mx-17-3-full-hd-32768-2256-256-msata-ssd-1000-ssd-1000-ssd-quadro-k5100m-dvd-windows-8-1-pro-lub-windows-7-pro-pakiet-uslug-w-cenie.html" TargetMode="External"/><Relationship Id="rId8" Type="http://schemas.openxmlformats.org/officeDocument/2006/relationships/image" Target="media/section_image1.png"/><Relationship Id="rId9" Type="http://schemas.openxmlformats.org/officeDocument/2006/relationships/hyperlink" Target="http://www.kuzniewski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2026-10-20T20:21:34+02:00</dcterms:created>
  <dcterms:modified xsi:type="dcterms:W3CDTF">2026-10-20T20:21:34+02:00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