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Cinkciarz.pl prezentuje brand Conotoxia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Conotoxia to marka, którą Cinkciarz.pl wprowadza na międzynarodowe rynki. Spółka będzie realizowała usługi płatnicze i wymiany walut. Pierwsze akcje promocyjne rozpoczną się już wkrótce w USA.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Cinkciarz.pl oraz Conotoxia, będą funkcjonować równolegle wobec siebie. Łączą je założenia strategiczne i komunikacyjne. Nie zmieni się identyfikacja wizualna. Logo, kolorystyka i układ graficzny pozostają identyczne.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Conotoxia posiada licencję instytucji płatniczej. Cinkciarz.pl na mocy zawartej z nią umowy agencyjnej również może z tej licencji korzystać. To oznacza, że Cinkciarz.pl i Conotoxia są hybrydą, mogącą świadczyć usługi przekazów pieniężnych, płatności, przelewów oraz wymiany walut.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Cinkciarz.pl to brand, w który od lat inwestujemy i z którego nie zamierzamy rezygnować. Jest niezwykle rozpoznawalny, mocny i jednoznacznie kojarzony z wymianą walut. Nie boimy się nazw silnych marketingowo. Jesteśmy pewni, że Polonia świetnie wyłapuje je w natłoku obcojęzycznych reklam. Jednocześnie rozszerzamy swój przekaz i wychodzimy poza sektor klientów posługujących się językiem polskim. Chcemy, aby z serwisu korzystali rodowici Amerykanie, Anglicy, Norwegowie i obywatele krajów na całym świecie - mówi Kamil Sahaj, dyrektor marketingu Cinkciarz.pl.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Kampania marketingowa Conotoxii rozpocznie się w krajach, w których nie obowiązuje wspólna, europejska waluta, a jednocześnie rynek bankowości elektronicznej jest najbardziej rozwinięty. Pierwsze akcje promocyjne rozpoczną się w USA, a następnie w Wielkiej Brytanii i krajach skandynawskich.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__________________________________________________________________________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MARCE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Cinkciarz.pl to serwis wymiany walut online m.in. dla klientów indywidualnych, przedsiębiorców, podróżnych oraz osób spłacających kredyty walutowe. Firma oferuje atrakcyjne kursy 24 walut.</w:t>
      </w:r>
    </w:p>
    <w:p>
      <w:r>
        <w:rPr>
          <w:rFonts w:ascii="calibri" w:hAnsi="calibri" w:eastAsia="calibri" w:cs="calibri"/>
          <w:sz w:val="24"/>
          <w:szCs w:val="24"/>
        </w:rPr>
        <w:t xml:space="preserve"> W ramach serwisu klienci mogą wymieniać pieniądze przez Internet (do ich dyspozycji są trzy systemy transakcyjne) oraz korzystać z kart walutowych. Transakcje mogą zawierać przez całą dobę, siedem dni w tygodniu. Realizują je za pomocą przelewów internetowych z dowolnego banku. Jako pierwszy kantor w Polsce Cinkciarz.pl, został włączony do organizacji SWIFT, zrzeszającej największe banki oraz instytucje finansowe. Znajduje się również w gronie dostawców danych oraz analiz rynkowych na platformie Bloomberga. W zestawieniu Bloomberg Rankings, Cinkciarz.pl zajął pierwsze miejsce na świecie wg kryterium skuteczności prognozy na parze walutowej EUR/PLN za cztery kolejne kwartały 2013 r. Prognozy Cinkciarz.pl dla pary USD/PLN zajęły także drugie miejsce na świecie za pierwszy kwartał 2014 r. W tym samym prestiżowym rankingu za pierwszy kwartał 2015 r. analitycy internetowego serwisu wymiany walut najtrafniej przewidzieli kursy par walutowych CZK/EUR.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cinkciarz.pl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2026-01-25T16:06:27+01:00</dcterms:created>
  <dcterms:modified xsi:type="dcterms:W3CDTF">2026-01-25T16:06:27+01:00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