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Voda Naturalna i Voda Collagen w sprzedaży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teraz Vodę Naturalną oraz Vodę Collagen można kupić za pośrednictwem sklepu internetowego. Produkty właśnie trafiły do sprzedaży w supermarkecie online www.frisco.pl, który jest liderem polskiego rynku e-commerce artykułów spożywczych.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Voda Naturalna</w:t>
      </w:r>
      <w:r>
        <w:rPr>
          <w:rFonts w:ascii="calibri" w:hAnsi="calibri" w:eastAsia="calibri" w:cs="calibri"/>
          <w:sz w:val="24"/>
          <w:szCs w:val="24"/>
        </w:rPr>
        <w:t xml:space="preserve"> – pierwsza polska marka wody źródlanej premium – do tej pory dostępna była w ponad 150 najlepszych restauracjach i hotelach w kraju, a także w sieci delikatesów Alma.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Voda Collagen</w:t>
      </w:r>
      <w:r>
        <w:rPr>
          <w:rFonts w:ascii="calibri" w:hAnsi="calibri" w:eastAsia="calibri" w:cs="calibri"/>
          <w:sz w:val="24"/>
          <w:szCs w:val="24"/>
        </w:rPr>
        <w:t xml:space="preserve">, unikatowa na polskim rynku woda źródlana z dodatkiem kolagenu, która zadebiutowała wiosną 2013 roku, sprzedawana jest dodatkowo w salonach i klinikach urody, fitness i 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trzymujemy liczne zapytania od klientów o możliwość zakupu naszych produktów, poza segmentem HoReCa i delikatesami. Szczególnie dużym zainteresowaniem pod kątem sprzedaży online cieszyła się Voda Collagen – woda funkcjonalna, która stanowi kurację odmładzającą dla skóry, zapewniającą widoczne efekty już po 4 tygodniach codziennego spożywania” – </w:t>
      </w:r>
      <w:r>
        <w:rPr>
          <w:rFonts w:ascii="calibri" w:hAnsi="calibri" w:eastAsia="calibri" w:cs="calibri"/>
          <w:sz w:val="24"/>
          <w:szCs w:val="24"/>
        </w:rPr>
        <w:t xml:space="preserve">skomentował rozpoczęcie współpracy z frisco.pl </w:t>
      </w:r>
      <w:r>
        <w:rPr>
          <w:rFonts w:ascii="calibri" w:hAnsi="calibri" w:eastAsia="calibri" w:cs="calibri"/>
          <w:sz w:val="24"/>
          <w:szCs w:val="24"/>
          <w:b/>
        </w:rPr>
        <w:t xml:space="preserve">Michał Niemczycki</w:t>
      </w:r>
      <w:r>
        <w:rPr>
          <w:rFonts w:ascii="calibri" w:hAnsi="calibri" w:eastAsia="calibri" w:cs="calibri"/>
          <w:sz w:val="24"/>
          <w:szCs w:val="24"/>
        </w:rPr>
        <w:t xml:space="preserve">, prezes zarządu i właściciel firmy Voda Naturalna.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Supermarket internetowy frisco.pl</w:t>
      </w:r>
      <w:r>
        <w:rPr>
          <w:rFonts w:ascii="calibri" w:hAnsi="calibri" w:eastAsia="calibri" w:cs="calibri"/>
          <w:sz w:val="24"/>
          <w:szCs w:val="24"/>
        </w:rPr>
        <w:t xml:space="preserve"> jest liderem polskiego rynku e-commerce w zakresie artykułów spożywczych (e-grocery). Portal został wybrany na dostawcę zintegrowanych usług e-commerce przez najbardziej znanych w Polsce producentów FMCG, m.in. Procter&amp;Gamble, Kimberley Clark, Wasa-Brilla czy Nutricia.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Voda Naturalna</w:t>
      </w:r>
      <w:r>
        <w:rPr>
          <w:rFonts w:ascii="calibri" w:hAnsi="calibri" w:eastAsia="calibri" w:cs="calibri"/>
          <w:sz w:val="24"/>
          <w:szCs w:val="24"/>
        </w:rPr>
        <w:t xml:space="preserve"> czerpana jest ze źródeł muszyńskich, z okolic Popradzkiego Parku Krajobrazowego, słynącego z pierwotnie czystych, podziemnych zasobów wodnych. Produkt charakteryzują nie tylko właściwości zdrowotne i dietetyczne, istotne dla utrzymania dobrej kondycji i samopoczucia, ale również przyjemny, neutralny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Voda Collagen</w:t>
      </w:r>
      <w:r>
        <w:rPr>
          <w:rFonts w:ascii="calibri" w:hAnsi="calibri" w:eastAsia="calibri" w:cs="calibri"/>
          <w:sz w:val="24"/>
          <w:szCs w:val="24"/>
        </w:rPr>
        <w:t xml:space="preserve"> to propozycja dla osób, które pragną w naturalny sposób zachować piękno i młodość na dłużej. Zamknięta w szkle kompozycja o subtelnym smaku granatu skrywa idealny duet kolagenu oraz zdrowotnych i smakowych walorów Vody Naturalnej, wzbogacony o witaminę C.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kolagenu stanowiącego składnik Vody Collagen została potwierdzona przez Collagen Research Institute w Niemczech</w:t>
      </w:r>
      <w:r>
        <w:rPr>
          <w:rFonts w:ascii="calibri" w:hAnsi="calibri" w:eastAsia="calibri" w:cs="calibri"/>
          <w:sz w:val="24"/>
          <w:szCs w:val="24"/>
        </w:rPr>
        <w:t xml:space="preserve">. Wyniki badań klinicznych, polegających na doustnym spożywaniu kolagenu przez okres 4 tygodni wykazały: wzrost elastyczności skóry o 15%, wzrost poziomu prokolagenu w skórze o 60%, spowolnienie procesu powstawania zmarszczek i obniżenie ich głębokości o 35% oraz poprawę nawilżenia i zmniejszenie podrażnień skóry.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4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2025-12-06T09:51:29+01:00</dcterms:created>
  <dcterms:modified xsi:type="dcterms:W3CDTF">2025-12-06T09:51:29+01:00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