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10 urodziny firmy redcoon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tym roku firma redcoon świętuje swoje 10 urodziny. Dokładnie w 2003 roku, w Aschaffenburgu powstał pierwszy sklep redcoon. W początkowy skład grupy weszły takie państwa jak Niemcy, Austria i Hiszpania. Kolejno dołączały do nich w latach 2004-2006 Portugalia, Holandia i Belgia, a między latami 2008 - 2010 Włochy, Polska, Dania oraz Francja. Obecnie redcoon posiada swoje oddziały już w dziesięciu europejskich krajach. Polski oddział został utworzony w 2008 roku i od tego momentu rozwija się dynamicznie wzmacniając swoją pozycję silnego gracza na rynku e-commerce. Dzięki temu zdobył również pozycję stabilnego pracodawcy.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 2011 roku sieć sklepów redcoon jest częścią grupy Media-Saturn-Holding. Dzięki wysokim standardom obsługi Klienta, dbałości o szeroki asortyment towaru oraz niskie ceny, sklep redcoon szybko zajął wysokie miejsce wśród sklepów z elektroniką użytkową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Sklepy redcoon to obecnie ponad 3,2 miliona zadowolonych klientów w całej Europie, a ich liczba codziennie rośnie. W ciągu miesiąca wysyłanych jest ponad 200000 produktów, magazynowanych w nowym centrum logistycznym o powierzchni 58000 m². Specjalnie dobrany i przeszkolony personel z wielką dbałością obsługuje wszystkich onlinowych Klientów. Oferowane w redcoon towary są doskonałej jakości, a specjaliści do spraw zakupów dbają o to, by były to marki topowe, cieszące się największym zainteresowaniem i zaufaniem wśród Klientów. Pod koniec ubiegłego roku do oferty sklepu zostały włączone również książki, cieszące się coraz większym zainteresowaniem.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Celem firmy redcoon jest dążenie do perfekcji w przyjmowaniu i realizowaniu zamówień od Klientów, optymalizacja Obsługi Klienta oraz dalsza ekspansja na rynki europejskie, a tym samym stanie się jednym z wiodących sklepów online w Europie.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okazji 10 urodzin, sklep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redcoon.pl </w:t>
        </w:r>
      </w:hyperlink>
      <w:r>
        <w:rPr>
          <w:rFonts w:ascii="calibri" w:hAnsi="calibri" w:eastAsia="calibri" w:cs="calibri"/>
          <w:sz w:val="24"/>
          <w:szCs w:val="24"/>
        </w:rPr>
        <w:t xml:space="preserve">przygotował dla swoich klientów mnóstwo atrakcji, m.in. czwartkowe promocje HOT DEAL, rabaty i gratisy oraz urodzinowy konkurs. Zmianom uległy także logotypy wszystkich oddziałów redcoon. Celem tego rebrandingu było odświeżenie wizerunku sklepów redcoon jako nowy wymiar rozpoznawalności marki oraz informacja o tym, że sieć sklepów wciąż się rozwija, dostosowuje do potrzeb Klientów i podąża z duchem czasu.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Świętuj z redcoon!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redcoon.pl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redcoon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2026-09-07T07:26:24+02:00</dcterms:created>
  <dcterms:modified xsi:type="dcterms:W3CDTF">2026-09-07T07:26:24+02:00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