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Bardzo dobre wyniki sprzedaży Inpro w lutym 2014 r.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Grupa Kapitałowa Inpro utrzymuje bardzo dobre wyniki sprzedaży mieszkań. W lutym br. zrealizowała przedsprzedaż (rozumianą jako ilość podpisanych umów przedwstępnych netto) na poziomie 29 umów, czyli o ponad 60 proc. więcej, niż w lutym 2013 roku. Narastająco po dwóch miesiącach br. Grupa Inpro podpisała 68 umów przedwstępnych netto wobec 37 w analogicznym okresie roku ubiegłego (wzrost o 84%).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“Luty to kolejny dobry miesiąc dla Grupy Inpro. Systematycznie sprzedajemy mieszkania i domy naszych inwestycji. Widać również zainteresowanie programem MdM. Dodatkowo, aby zachęcić mniej zdecydowanych klientów, wprowadziliśmy wiosenne promocje w ramach poszczególnych inwestycji. W minionym miesiącu podpisalismy aż 39 umów deweloperskich. Liczymy, że dobra koniunktura na rynku nieruchomości utrzyma się jeszcze przez dłuższy czas.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”</w:t>
      </w:r>
      <w:r>
        <w:rPr>
          <w:rFonts w:ascii="calibri" w:hAnsi="calibri" w:eastAsia="calibri" w:cs="calibri"/>
          <w:sz w:val="24"/>
          <w:szCs w:val="24"/>
        </w:rPr>
        <w:t xml:space="preserve"> - powiedział Rafał Zdebski, Dyrektor handlowy Inpro S.A.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Grupa Inpro w lutym br., podpisując 29 umów netto, osiągnęła o ponad 60 proc. wyższą sprzedaż w porównaniu do lutego 2013 roku. Bardzo dobry wynik osiągnęła również Spółka Inpro, sprzedając w minionym miesiącu br. łącznie 22 mieszkania i domy netto (w rozumieniu umów przedwstępnych), czyli o 30 proc. więcej niż w analogicznym miesiącu roku poprzedniego. Grupa Inpro od początku 2014 roku podpisała 68 umów netto, czyli o 84 proc. więcej niż w ciągu dwóch pierwszych miesięcy 2013 roku.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2025-04-14T10:31:06+02:00</dcterms:created>
  <dcterms:modified xsi:type="dcterms:W3CDTF">2025-04-14T10:31:06+02:00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