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Bardzo dobre wyniki sprzedaży Inpro w lutym 2014 r.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Kapitałowa Inpro utrzymuje bardzo dobre wyniki sprzedaży mieszkań. W lutym br. zrealizowała przedsprzedaż (rozumianą jako ilość podpisanych umów przedwstępnych netto) na poziomie 29 umów, czyli o ponad 60 proc. więcej, niż w lutym 2013 roku. Narastająco po dwóch miesiącach br. Grupa Inpro podpisała 68 umów przedwstępnych netto wobec 37 w analogicznym okresie roku ubiegłego (wzrost o 84%).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“Luty to kolejny dobry miesiąc dla Grupy Inpro. Systematycznie sprzedajemy mieszkania i domy naszych inwestycji. Widać również zainteresowanie programem MdM. Dodatkowo, aby zachęcić mniej zdecydowanych klientów, wprowadziliśmy wiosenne promocje w ramach poszczególnych inwestycji. W minionym miesiącu podpisalismy aż 39 umów deweloperskich. Liczymy, że dobra koniunktura na rynku nieruchomości utrzyma się jeszcze przez dłuższy czas.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”</w:t>
      </w:r>
      <w:r>
        <w:rPr>
          <w:rFonts w:ascii="calibri" w:hAnsi="calibri" w:eastAsia="calibri" w:cs="calibri"/>
          <w:sz w:val="24"/>
          <w:szCs w:val="24"/>
        </w:rPr>
        <w:t xml:space="preserve"> - powiedział Rafał Zdebski, Dyrektor handlowy Inpro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Inpro w lutym br., podpisując 29 umów netto, osiągnęła o ponad 60 proc. wyższą sprzedaż w porównaniu do lutego 2013 roku. Bardzo dobry wynik osiągnęła również Spółka Inpro, sprzedając w minionym miesiącu br. łącznie 22 mieszkania i domy netto (w rozumieniu umów przedwstępnych), czyli o 30 proc. więcej niż w analogicznym miesiącu roku poprzedniego. Grupa Inpro od początku 2014 roku podpisała 68 umów netto, czyli o 84 proc. więcej niż w ciągu dwóch pierwszych miesięcy 2013 roku.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2025-06-07T09:09:07+02:00</dcterms:created>
  <dcterms:modified xsi:type="dcterms:W3CDTF">2025-06-07T09:09:07+02:00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