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Bardzo dobre wyniki sprzedaży Inpro w lutym 2014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Kapitałowa Inpro utrzymuje bardzo dobre wyniki sprzedaży mieszkań. W lutym br. zrealizowała przedsprzedaż (rozumianą jako ilość podpisanych umów przedwstępnych netto) na poziomie 29 umów, czyli o ponad 60 proc. więcej, niż w lutym 2013 roku. Narastająco po dwóch miesiącach br. Grupa Inpro podpisała 68 umów przedwstępnych netto wobec 37 w analogicznym okresie roku ubiegłego (wzrost o 84%).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“Luty to kolejny dobry miesiąc dla Grupy Inpro. Systematycznie sprzedajemy mieszkania i domy naszych inwestycji. Widać również zainteresowanie programem MdM. Dodatkowo, aby zachęcić mniej zdecydowanych klientów, wprowadziliśmy wiosenne promocje w ramach poszczególnych inwestycji. W minionym miesiącu podpisalismy aż 39 umów deweloperskich. Liczymy, że dobra koniunktura na rynku nieruchomości utrzyma się jeszcze przez dłuższy czas.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”</w:t>
      </w:r>
      <w:r>
        <w:rPr>
          <w:rFonts w:ascii="calibri" w:hAnsi="calibri" w:eastAsia="calibri" w:cs="calibri"/>
          <w:sz w:val="24"/>
          <w:szCs w:val="24"/>
        </w:rPr>
        <w:t xml:space="preserve"> - powiedział Rafał Zdebski, Dyrektor handlowy Inpro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Inpro w lutym br., podpisując 29 umów netto, osiągnęła o ponad 60 proc. wyższą sprzedaż w porównaniu do lutego 2013 roku. Bardzo dobry wynik osiągnęła również Spółka Inpro, sprzedając w minionym miesiącu br. łącznie 22 mieszkania i domy netto (w rozumieniu umów przedwstępnych), czyli o 30 proc. więcej niż w analogicznym miesiącu roku poprzedniego. Grupa Inpro od początku 2014 roku podpisała 68 umów netto, czyli o 84 proc. więcej niż w ciągu dwóch pierwszych miesięcy 2013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2026-09-06T01:23:19+02:00</dcterms:created>
  <dcterms:modified xsi:type="dcterms:W3CDTF">2026-09-06T01:23:19+02:00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