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50. urodziny STRABAG Real Estate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STRABAG Real Estate został założony w Kolonii w 1965 r. Od momentu powstania firma zrealizowała 450 projektów na łączną kwotę ok. 6 mld euro.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Kolonia, 24 czerwca 2015 r. Firma STRABAG Real Estate, wchodząca w skład koncernu STRABAG, obchodzi w tym roku swoje 50-lecie działalności na rynku deweloperskim. STRABAG Real Estate GmbH (SRE) został założony w Kolonii w 1965 r. przez firmę STRABAG BAU AG jako spółka, specjalizująca się w działaniach deweloperskich koncernu. Obecnie SRE stanowi część STRABAG SE z siedzibą w Austrii, europejskiego koncernu budowlanego, lidera w zakresie wdrażania innowacyjnych technologii z silnym kapitałem własnym. SRE ma za sobą wiele lat doświadczeń pełnych sukcesów: od momentu założenia firmy zrealizowano około 450 inwestycji na łączną kwotę około 6 miliardów euro, w tym wielokrotnie nagradzane projekty takie jak MILANEO w Stuttgarcie, wyróżniony nagrodą Best Futura Mega Project na MIPIM 2013, Tańczące Wieże w Hamburgu, który zdobył nagrody MIPIM Award w 2014, immobilienmanager Award, FIABCI Prix d’Excellence Germany i World Prix d’Excellence, oraz Forum Mittelrhein w Koblencji, zdobywca nagrody immobilienmanager Award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„Jesteśmy jedną z najstarszych firm zajmujących się inwestycjami deweloperskimi w Niemczech, niewiele firm może pochwalić się tak długą historią. To sprawia, że jeszcze bardziej cieszymy się z obchodów naszej rocznicy w tym roku. Mamy nadzieję, że następne 50 lat będzie tak samo pomyślne”</w:t>
      </w:r>
      <w:r>
        <w:rPr>
          <w:rFonts w:ascii="calibri" w:hAnsi="calibri" w:eastAsia="calibri" w:cs="calibri"/>
          <w:sz w:val="24"/>
          <w:szCs w:val="24"/>
        </w:rPr>
        <w:t xml:space="preserve"> - mówi Thomas Hohwieler, Dyrektor Zarządzający SRE, podsumowując historię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STRABAG Real Estate posiada silną pozycję na rynku nieruchomości i rozpoczął ekspansję na polskim rynku. 10. piętrowy budynek ASTORII jest pierwszym projektem Spółki w Polsce. Jego łączna powierzchnia użytkowa wynosi około 28.000 m². Inwestycja powstaje między głównymi dzielnicami biznesowymi a zabytkowym centrum Warszawy. Położona w pobliżu stacja metra zapewnia optymalne połączenia komunikacyjne z wykorzystaniem środków transportu publicznego. ASTORIA oferować będzie ok. 16.800 m² powierzchni biurowej i ok. 1.400 m² powierzchni handlowej, jak również podziemny parking z 87 miejscami parkingowymi.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ASTORIA Premium Offices, Warszawa, STRABAG Real Estate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projektem ASTORIA firma realizuje obecnie również budynek UPPER WEST w Berlinie, inwestycję w miejscu wcześniejszej siedziby Rundschau we Frankfurcie nad Menem oraz projekt IQ w Hamburgu. Firma działa w najważniejszych centrach gospodarczych w Niemczech, Austrii i Szwecji, a obecnie poszerza obszar działania o Polskę, zapewniając kompleksowe usługi począwszy od opracowywania koncepcji, poprzez planowanie, realizację i zarządzenie projektem.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1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Intelligent Quarters, Hamburg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Rundschau Areal, Frankfurt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4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UPPER WEST, Berlin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2026-10-21T02:48:51+02:00</dcterms:created>
  <dcterms:modified xsi:type="dcterms:W3CDTF">2026-10-21T02:48:51+02:00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