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Track Tec partnerem łotewskich kolei.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wyniku wygranego przetargu Grupa Track Tec S.A. dostarczy 172 tys. podkładów strunobetonowych na potrzeby łotewskich kolei (LDz). Kontrakt, opiewający na kwotę ponad 9 mln EUR, dotyczy remontu 90 km tamtejszych torów. Dostawy będą realizowane w latach 2014-2015.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 podkłady, które zostaną dostarczone w ciągu najbliższych dwóch lat na Łotwę, zostały opracowane przez inżynierów Track Tec specjalnie na potrzeby LDz.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zlecenia – wartości 9 mln EUR – zostaną wyremontowane wybrane odcinki tamtejszych tras kolejowych o łącznej długości 90 km.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„Od początku działalności naszym nadrzędnym celem jest tworzenie produktów, których wykorzystanie służy podnoszeniu trwałości i bezpieczeństwa infrastruktury kolejowej. Cieszy nas fakt, że nasze wieloletnie doświadczenie, które czyni nas liderem innowacyjnych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 niezawodnych rozwiązań, będzie służyć również kolejom łotewskim.” –</w:t>
      </w:r>
    </w:p>
    <w:p>
      <w:r>
        <w:rPr>
          <w:rFonts w:ascii="calibri" w:hAnsi="calibri" w:eastAsia="calibri" w:cs="calibri"/>
          <w:sz w:val="24"/>
          <w:szCs w:val="24"/>
        </w:rPr>
        <w:t xml:space="preserve">podsumował</w:t>
      </w:r>
      <w:r>
        <w:rPr>
          <w:rFonts w:ascii="calibri" w:hAnsi="calibri" w:eastAsia="calibri" w:cs="calibri"/>
          <w:sz w:val="24"/>
          <w:szCs w:val="24"/>
          <w:b/>
        </w:rPr>
        <w:t xml:space="preserve">Jarosław Pawluk, Prezes Grupy Track Tec.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Dynamicznie rozwijająca się działalność Grupy na rynkach zagranicznych przejawia się nie tylko w nowych zleceniach, ale również w rozwoju organicznym spółki. W 2013 roku spółka uruchomiła w parku technologicznym w mieście Leuna (Saksonia-Anhalt) zakład, w którym będą produkowane oraz montowane nowe i odnowione rozjazdy, ich elementy oraz specjalistyczne urządzenia nawierzchni torowych. W 2014 roku planowane jest natomiast – także w Niemczech – zainicjowanie budowy wytwórni podkładów strunobetonowych wraz z podrozjazdnicami.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2026-09-06T00:13:37+02:00</dcterms:created>
  <dcterms:modified xsi:type="dcterms:W3CDTF">2026-09-06T00:13:37+02:00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