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Track Tec partnerem łotewskich kolei.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wyniku wygranego przetargu Grupa Track Tec S.A. dostarczy 172 tys. podkładów strunobetonowych na potrzeby łotewskich kolei (LDz). Kontrakt, opiewający na kwotę ponad 9 mln EUR, dotyczy remontu 90 km tamtejszych torów. Dostawy będą realizowane w latach 2014-2015.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Wysokiej jakości podkłady, które zostaną dostarczone w ciągu najbliższych dwóch lat na Łotwę, zostały opracowane przez inżynierów Track Tec specjalnie na potrzeby LDz.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zlecenia – wartości 9 mln EUR – zostaną wyremontowane wybrane odcinki tamtejszych tras kolejowych o łącznej długości 90 km.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„Od początku działalności naszym nadrzędnym celem jest tworzenie produktów, których wykorzystanie służy podnoszeniu trwałości i bezpieczeństwa infrastruktury kolejowej. Cieszy nas fakt, że nasze wieloletnie doświadczenie, które czyni nas liderem innowacyjnych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i niezawodnych rozwiązań, będzie służyć również kolejom łotewskim.” –</w:t>
      </w:r>
    </w:p>
    <w:p>
      <w:r>
        <w:rPr>
          <w:rFonts w:ascii="calibri" w:hAnsi="calibri" w:eastAsia="calibri" w:cs="calibri"/>
          <w:sz w:val="24"/>
          <w:szCs w:val="24"/>
        </w:rPr>
        <w:t xml:space="preserve">podsumował</w:t>
      </w:r>
      <w:r>
        <w:rPr>
          <w:rFonts w:ascii="calibri" w:hAnsi="calibri" w:eastAsia="calibri" w:cs="calibri"/>
          <w:sz w:val="24"/>
          <w:szCs w:val="24"/>
          <w:b/>
        </w:rPr>
        <w:t xml:space="preserve">Jarosław Pawluk, Prezes Grupy Track Tec.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Dynamicznie rozwijająca się działalność Grupy na rynkach zagranicznych przejawia się nie tylko w nowych zleceniach, ale również w rozwoju organicznym spółki. W 2013 roku spółka uruchomiła w parku technologicznym w mieście Leuna (Saksonia-Anhalt) zakład, w którym będą produkowane oraz montowane nowe i odnowione rozjazdy, ich elementy oraz specjalistyczne urządzenia nawierzchni torowych. W 2014 roku planowane jest natomiast – także w Niemczech – zainicjowanie budowy wytwórni podkładów strunobetonowych wraz z podrozjazdnicami.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2025-09-23T07:52:57+02:00</dcterms:created>
  <dcterms:modified xsi:type="dcterms:W3CDTF">2025-09-23T07:52:57+02:00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