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Creativity Lab w Wielkiej Brytanii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działań projektu European Creative Cluster Lab (ECCL), za kilka tygodni odbędzie się kolejna odsłona Creativity Lab. Tym razem w Londynie - w dniach 14-22 września - podczas London Design Festival.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 poszukiwane są dwie warszawskie firmy, które prowadzą działalność w sektorze kreatywnym, chętne pogłębić wiedzę na temat swojej działalności oraz są zainteresowane nawiązaniem kontraktów zagranicznych. Tematem przewodnim wyjazdu jest wymiana umiejętności i usług.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spotkania będzie można uczestniczyć jako gość lub partner w London Design Festiwal. W ramach wydarzenia zostanie zorganizowane spotkanie z przedstawicielami Cultural Industries Development Agency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CIDA</w:t>
        </w:r>
      </w:hyperlink>
      <w:r>
        <w:rPr>
          <w:rFonts w:ascii="calibri" w:hAnsi="calibri" w:eastAsia="calibri" w:cs="calibri"/>
          <w:sz w:val="24"/>
          <w:szCs w:val="24"/>
        </w:rPr>
        <w:t xml:space="preserve">) - organizacji zajmującej się rozwojem sektora kreatywnego i kulturalnego we Wschodnim Londynie.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spotkania będą się odbywały w języku angielskim.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 m. st. Warszawy finansuje 3-dniową podróż i nocleg. Należy nadesłać kandydaturę swojej firmy w formie krótkiego (nie więcej niż strona A4) opisu zawierającego: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prezentację działalności,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propozycje spotkań/profilu firm z którymi chcieliby Państwo się spotkać,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przewidywane efekty wyjazdu.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powrocie z Londynu każda firma będzie proszona o sporządzenie krótkiego raportu z wyników wyjazdu.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Kandydatury należy przesyłać z dopiskiem „London Design Festival” w tytule do 14.08.2013 do godziny 20:00, na adres e-mail: utrzeciakowska@um.warszawa.pl.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tego, jak zostać partnerem London Design Festival, można znaleźć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tym miejscu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Uwaga: uzyskanie statusu partnera London Design Festival nie jest obowiązkowe, by wziąć udział w wyjeździe.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Creatives.waw.pl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ponic.co.uk/newcida" TargetMode="External"/><Relationship Id="rId8" Type="http://schemas.openxmlformats.org/officeDocument/2006/relationships/hyperlink" Target="http://www.londondesignfestival.com/take-part" TargetMode="External"/><Relationship Id="rId9" Type="http://schemas.openxmlformats.org/officeDocument/2006/relationships/hyperlink" Target="http://creatives.wa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2026-08-06T16:35:17+02:00</dcterms:created>
  <dcterms:modified xsi:type="dcterms:W3CDTF">2026-08-06T16:35:17+02:00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