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Pij zdrowo, żyj zdrowo z Nestlé Pure Life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16 czerwca odbyła się premiera najnowszego spotu reklamowego marki Nestlé Pure Life. To pierwsza kampania marki uwielbianej przez konsumentów na całym świecie, którą będzie można zobaczyć również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br. nastąpiła zmiana nazwy wody Nestlé Aquarel na Nestlé Pure Life. Jest to efekt strategii firmy, zakładającej stworzenie „mega brandu” o globalnym zasięgu.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Nowa odsłona marki ma również ułatwić konsumentom postrzeganie jej jako produktu oferującego zdrowe nawodnienie dla całej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rebrandingu, oprócz zmiany nazwy na Nestlé Pure Life, odświeżone zostało również opakowanie – zmianie uległ kolor i wygląd etykiety. Aby docenić przywiązanie konsumentów do marki Nestle Aquarel – obecnej od 10 lat na polskim rynku – w nowym logotypie nadal widnieje napis Aquarel.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reklamowa, wspierająca wodę Nestlé Pure Life, ma charakter informacyjno-edukacyjny, a jej grupą docelową są przede wszystkim kobiety szukające łatwych sposobów na wprowadzenie zdrowych nawyków do swoich domów. Spot został przygotowany w wersji 30 i 15-sekundowej i będzie emitowany do września br. w największych stacjach telewizyjnych: TVP1, TVP2, Polsat, TVN.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Reklama pokazuje potencjał Nestlé Pure Life jako marki wielopokoleniowej, która towarzyszy rodzinie każdego dnia. Spot niesie za sobą szereg pozytywnych emocji i skojarzeń, a przede wszystkim uczy właściwych nawyków: odpowiedniego nawodnienia organizmu i wybierania wody zamiast słodkich napojów. Dzięki temu dzieci, już od najmłodszych lat, będą wiedziały, że picie wody nie tylko gasi pragnienie ale jest również jednym z najszybszych i najprostszych sposobów, by pozostać zdrowym. Nestlé Pure Life pomaga odkryć zalety zdrowego stylu życia, w myśl hasła: </w:t>
      </w:r>
      <w:r>
        <w:rPr>
          <w:rFonts w:ascii="calibri" w:hAnsi="calibri" w:eastAsia="calibri" w:cs="calibri"/>
          <w:sz w:val="24"/>
          <w:szCs w:val="24"/>
          <w:b/>
        </w:rPr>
        <w:t xml:space="preserve">Pij zdrowo, żyj zdrowo.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kreację reklamy odpowiada agencja Publicis, a zakup mediów został zrealizowany przez dom mediowy MEC.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2026-03-07T17:27:36+01:00</dcterms:created>
  <dcterms:modified xsi:type="dcterms:W3CDTF">2026-03-07T17:27:36+01:00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