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Nowa międzynarodowa wersja mobilnego trojana finansowego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8 czerwca eksperci z Kaspersky Lab wykryli nową wersję trojana mobilnego o nazwie Svpeng, która działa obecnie w Stanach Zjednoczonych oraz Wielkiej Brytanii i łączy w sobie funkcjonalność szkodnika finansowego z możliwościami oprogramowania wyłudzającego okup (tzw. ransomware).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Twórcy tego zagrożenia po raz pierwszy zastosowali podejście międzynarodowe – dotychczas Svpeng kradł pieniądze wyłącznie w Rosji. Szkodnik atakuje urządzenia mobilne z systemem Android.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chwilę obecną nowa wersja trojana Svpeng nie kradnie danych uwierzytelniających, jest jednak kwestią czasu, zanim tak się stanie, ponieważ szkodnik stanowi modyfikację znanego trojana, który działa w Rosji i jest wykorzystywany głównie do kradzieży pieniędzy. Ponadto, kod trojana zawiera pewne odniesienia do metody „Cryptor”, która nie została jeszcze zastosowana, dlatego istnieje prawdopodobieństwo, że wkrótce będzie wykorzystana do szyfrowania plików. W takiej sytuacji, Svpeng zostanie drugim najbardziej znanym mobilnym szkodliwym programem z taką funkcjonalnością. Pierwszy, Pletor, pojawił się na wolności w maju 2014 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Svpeng sprawdza telefon użytkownika w poszukiwaniu listy określonych aplikacji finansowych – prawdopodobnie w celu wykorzystania tych danych w przyszłości, gdy rozpocznie kradzież loginów/haseł do serwisów bankowości online, tak jak robi to już w przypadku kont banków rosyjskich. Anglojęzyczny Svpeng sprawdza obecność następujących aplikacji na urządzeniu ofiary: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USAA Mobile,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Citi Mobile,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Amex Mobile,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Wells Fargo Mobile,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Bank of America Mobile Banking,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TD App,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Chase Mobile,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BB&amp;T Mobile Banking,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Regions Mobile.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Następnie szkodnik blokuje ekran urządzenia mobilnego imitacją powiadomienia o karze FBI oraz żąda 200 dolarów zapłaty za przywrócenie dostępu.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Obecnie celem ponad 91% ataków są anglojęzyczni użytkownicy zlokalizowani w Stanach Zjednoczonych i Wielkiej Brytanii. Pozostałe 9% stanowią ataki na Indie, Niemcy i Szwajcarię. Niedługo zasięg trojana może objąć również inne państwa i języki.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„Odparcie ataku anglojęzycznej wersji trojana Svpeng jest niemożliwe, jeżeli urządzenie mobilne nie posiada rozwiązania bezpieczeństwa – szkodnik całkowicie zablokuje urządzenie, a nie oddzielne pliki jak miało to miejsce w przypadku jednego z poprzednich zagrożeń tego typu -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Cryptolockera</w:t>
        </w:r>
      </w:hyperlink>
      <w:r>
        <w:rPr>
          <w:rFonts w:ascii="calibri" w:hAnsi="calibri" w:eastAsia="calibri" w:cs="calibri"/>
          <w:sz w:val="24"/>
          <w:szCs w:val="24"/>
        </w:rPr>
        <w:t xml:space="preserve">. Szansa na odblokowanie urządzenia istnieje wyłącznie wtedy, gdy przed infekcją użytkownik uzyskał prawa administratora w procesie tzw.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rootowania</w:t>
        </w:r>
      </w:hyperlink>
      <w:r>
        <w:rPr>
          <w:rFonts w:ascii="calibri" w:hAnsi="calibri" w:eastAsia="calibri" w:cs="calibri"/>
          <w:sz w:val="24"/>
          <w:szCs w:val="24"/>
        </w:rPr>
        <w:t xml:space="preserve">. W takim wypadku można je odblokować bez usuwania danych. Inną opcją jest usunięcie trojana – jeżeli telefon nie został zrootowany, należy uruchomić go w trybie bezpiecznym i skasować wszystkie dane zapisane w samym urządzeniu – infekcja zostanie usunięta, a informacje zapisane na karcie SIM oraz SD pozostaną nietknięte” – tłumaczy </w:t>
      </w:r>
      <w:r>
        <w:rPr>
          <w:rFonts w:ascii="calibri" w:hAnsi="calibri" w:eastAsia="calibri" w:cs="calibri"/>
          <w:sz w:val="24"/>
          <w:szCs w:val="24"/>
          <w:b/>
        </w:rPr>
        <w:t xml:space="preserve">Roman Unuchek</w:t>
      </w:r>
      <w:r>
        <w:rPr>
          <w:rFonts w:ascii="calibri" w:hAnsi="calibri" w:eastAsia="calibri" w:cs="calibri"/>
          <w:sz w:val="24"/>
          <w:szCs w:val="24"/>
        </w:rPr>
        <w:t xml:space="preserve">, starszy analityk szkodliwego oprogramowania, Kaspersky Lab. 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Produkty firmy Kaspersky Lab wykrywają szkodliwy program Svpeng jako Trojan-Banker.AndroidOS.Svpeng.a.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Rozwiązania bezpieczeństwa firmy Kaspersky Lab przeznaczone dla użytkowników indywidualnych i korporacyjnych zawierają szereg technologii zapobiegających różnym rodzajom ataków szkodliwego oprogramowania w tym takich, których celem jest kradzież danych finansowych lub szyfrowanie ważnych plików w celu wyłudzania okupu.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Informację można wykorzystać dowolnie z zastrzeżeniem podania firmy Kaspersky Lab jako źródła.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Wszystkie informacje prasowe Kaspersky Lab Polska są dostępne na stronie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http://www.kaspersky.pl/news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plblog.kaspersky.com/2014/05/29/cryptolocker-dla-androida/" TargetMode="External"/><Relationship Id="rId8" Type="http://schemas.openxmlformats.org/officeDocument/2006/relationships/hyperlink" Target="http://plblog.kaspersky.com/2014/06/11/rootowanie-i-jailbreaking-na-czym-polegaja-i-jaki-maja-wplyw-na-bezpieczenstwo/" TargetMode="External"/><Relationship Id="rId9" Type="http://schemas.openxmlformats.org/officeDocument/2006/relationships/hyperlink" Target="http://www.kaspersky.pl/new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2026-08-10T19:27:59+02:00</dcterms:created>
  <dcterms:modified xsi:type="dcterms:W3CDTF">2026-08-10T19:27:59+02:00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