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BE7 zmienia wizerunek BOLS Platinum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International działając z Agencją Kreatywną BE7 wprowadza swój produkt klasy premium - wódkę BOLS Platinum, na zupełnie nowy poziom postrzegania.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wizerunek wódki BOLS Platinum zdezaktualizował się, a marka potrzebowała nowego pomysłu na mocne zaznaczenie swojej obecności na rynku. W odpowiedzi na potrzeby brandu, Agencja Kreatywna BE7 stworzyła key visual „PlatyNowy Król Smaku”.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wyzwaniem, przed którym stanął zespół kreatywny koordynowany przez Adama Diakowskiego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Creative Directora </w:t>
      </w:r>
      <w:r>
        <w:rPr>
          <w:rFonts w:ascii="calibri" w:hAnsi="calibri" w:eastAsia="calibri" w:cs="calibri"/>
          <w:sz w:val="24"/>
          <w:szCs w:val="24"/>
        </w:rPr>
        <w:t xml:space="preserve">BE7, było opracowanie nowej odsłony marki, dopasowanej do aktualnego insightu. „PlatyNowy Król Smaku” doskonale prezentuje nową strategię komunikacji marki BOLS Platinum.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„Potrzebowaliśmy zmian, które w pełni oddadzą to, kim naprawdę jesteśmy. Razem z Agencją BE7 udało nam się zrealizować tę wizję. Przygotowany key visual od razu uznaliśmy za strzał w dziesiątkę. Przy wyborze agencji kierowaliśmy się przede wszystkim wysoką jakością realizacji i kreatywnym spojrzeniem na nasz produkt. Bardzo szybko poczuliśmy, że wizerunek lwa o platynowej sierści idealnie odzwierciedla nowe podejście do prezentacji marki”. – podkreśla Kamil Jędrzejewski, Brand Manager BOLS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symbolem marki BOLS Platinum został majestatyczny lew o platynowej sierści i krystalicznie niebieskich tęczówkach. Dobór koloru i zwierzęcia nie jest przypadkowy. Elementy key visuala łączą w sobie zapewnienie nowości (PlatyNowy) oraz manifestują najważniejsze cechy produktu (konkurencyjny, mocny, pewny siebie, premium). „Przekaz zbudowany został na głęboko zakorzenionym w umyśle każdego z nas archetypie lwa. Wizerunek unikatowego, niebieskookiego króla zwierząt o platynowej sierści jest personifikacją esencji marki. Odzwierciedla takie cechy brandu jak: silny charakter, odwaga i niepodważalna pozycja lidera”. – mówi Marcin Jasiński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Managing Director</w:t>
      </w:r>
      <w:r>
        <w:rPr>
          <w:rFonts w:ascii="calibri" w:hAnsi="calibri" w:eastAsia="calibri" w:cs="calibri"/>
          <w:sz w:val="24"/>
          <w:szCs w:val="24"/>
        </w:rPr>
        <w:t xml:space="preserve">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także materiały wspierające sprzedaż w kanale tradycyjnym i nowoczesnym. Nowa odsłona marki została już zaprezentowana na fanpage’u BOLS Platinum. W kwietniu bieżącego roku na półkach sklepowych pojawią się także eleganckie giftboxy opatrzone wizerunkiem PlatyNowego Króla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BOLS Platinum obok takich brandów jak Żubrówka, Soplica, Grant’s czy Carlo Rossi należy do CEDC International. Współpracę z Agencją Kreatywną BE7, specjalizującą się w całościowym kreowaniu i wdrażaniu strategii marketingowych, CEDC rozpoczęła w styczniu b.r.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2026-04-24T20:38:56+02:00</dcterms:created>
  <dcterms:modified xsi:type="dcterms:W3CDTF">2026-04-24T20:38:56+02:00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