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Niegrzeczne dzieci – nadpobudliwe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objawów ADHD wyróżniamy trzy, które możemy uznać za pewnik. Są to: zaburzenia koncentracji uwagi, gwałtowność zachowań i nadmierna ruchliwość. U wielu niegrzecznych dzieci się one przejawiają, prawda? Zatem skąd pewność, że nasze także cierpi na nadpobudliwość psychoruchową?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Dziś wiele się mówi na temat nadpobudliwości psychoruchowej. ADHD diagnozowane jest już u ponad 7% dzieci na świecie. W porównaniu do lat wcześniejszych, jest to wzrost o ponad 100%. Skąd nagle taki boom wśród młodego pokolenia? Czy nie zrzucamy przypadkiem winy na nadpobudliwość za nasze złe metody wychowawcze?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Większość rodziców błędnie sądzi, że kiedy u ich dziecka czasem wystąpią powyższe objawy, to z pewnością cierpią one na ADHD. Nic bardziej mylnego. Nadpobudliwość psychoruchową można stwierdzić kiedy kryteria te możemy zaobserwować w przynajmniej dwóch różnych sytuacjach życiowych dziecka, choć czasem mogą się one znacznie różnić swoim natężeniem. Dodatkowo, u takiej osoby występuje często istotne upośledzenie funkcjonowania w społeczeństwie, pracy lub szkole. Poprawnie zdiagnozować tę chorobę może tylko wykwalifikowany lekarz, sami absolutnie nie powinniśmy próbować tego robić.</w:t>
      </w:r>
      <w:r>
        <w:rPr>
          <w:rFonts w:ascii="calibri" w:hAnsi="calibri" w:eastAsia="calibri" w:cs="calibri"/>
          <w:sz w:val="24"/>
          <w:szCs w:val="24"/>
        </w:rPr>
        <w:t xml:space="preserve"> –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Marek Czajkowski</w:t>
      </w:r>
      <w:r>
        <w:rPr>
          <w:rFonts w:ascii="calibri" w:hAnsi="calibri" w:eastAsia="calibri" w:cs="calibri"/>
          <w:sz w:val="24"/>
          <w:szCs w:val="24"/>
        </w:rPr>
        <w:t xml:space="preserve">, ekspert z serwisu</w:t>
      </w:r>
      <w:r>
        <w:rPr>
          <w:rFonts w:ascii="calibri" w:hAnsi="calibri" w:eastAsia="calibri" w:cs="calibri"/>
          <w:sz w:val="24"/>
          <w:szCs w:val="24"/>
          <w:b/>
        </w:rPr>
        <w:t xml:space="preserve"> medmemo.pl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Nasuwa się pytanie, dlaczego? Przecież sami najlepiej znamy własne dziecko. Z pewnością, ale to specjalista przeprowadzi szereg badań potrzebnych do postawienia odpowiedniej diagnozy. Będą to między innymi badania neurologiczne, psychologiczne, ilorazu inteligencji, a także rozmowa z dzieckiem, wywiad z nauczycielem i obserwacja zachowania malucha.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2009 roku pewien szanowany, acz już nieżyjący, amerykański psychiatra dziecięcy Leon Eisenberg, który jest jednocześnie „odkrywcą” ADHD, miał powiedzieć, że jest to idealny przykład sfabrykowanej dolegliwości, która została wymyślona i wprowadzona tylko po to, aby napędzić zyski rynku farmaceutycznego, ponieważ ten niemal natychmiast wynalazł na nią skuteczny lek. Czy naprawdę można wymyślić chorobę i wmówić milionom rodziców, że muszą faszerować swoje dzieci silnymi lekami?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prawda, padła taka wypowiedź i w zasadzie do dziś w środowisku psychiatrycznym trwają dyskusje wokół niej. Trzeba pamiętać o tym, że ostatecznie zaburzenie to jest wpisane do klasyfikacji zaburzeń psychicznych DSM-IV-TR i niewątpliwie występuje u części ze zdiagnozowanych dzieci. Problem jednak w dzisiejszych czasach jest inny. Mianowicie lekarze czasami zbyt szybko i zbyt pochopnie wystawiają diagnozy, co w efekcie prowadzi do leczenia ADHD u zdrowych, a tylko nieco niesfornych maluchów.</w:t>
      </w:r>
      <w:r>
        <w:rPr>
          <w:rFonts w:ascii="calibri" w:hAnsi="calibri" w:eastAsia="calibri" w:cs="calibri"/>
          <w:sz w:val="24"/>
          <w:szCs w:val="24"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Marek Czajkowski</w:t>
      </w:r>
      <w:r>
        <w:rPr>
          <w:rFonts w:ascii="calibri" w:hAnsi="calibri" w:eastAsia="calibri" w:cs="calibri"/>
          <w:sz w:val="24"/>
          <w:szCs w:val="24"/>
        </w:rPr>
        <w:t xml:space="preserve">, ekspert z serwisu</w:t>
      </w:r>
      <w:r>
        <w:rPr>
          <w:rFonts w:ascii="calibri" w:hAnsi="calibri" w:eastAsia="calibri" w:cs="calibri"/>
          <w:sz w:val="24"/>
          <w:szCs w:val="24"/>
          <w:b/>
        </w:rPr>
        <w:t xml:space="preserve"> medmemo.pl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zatem robić, kiedy nasze dziecko sprawia wrażenie nadpobudliwego i być może nawet obserwujemy u niego kryteria diagnostyczne ADHD? To proste – wnikliwie obserwować. Kiedy uznamy, że w większości sytuacji życiowych malucha są one widoczne, udajmy się z nim do lekarza, który wykona szereg potrzebnych badań i postawi diagnozę. A jeśli będziemy potrzebowali jej potwierdzenia, zawsze możemy skonsultować się z innym specjalistą.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Istotną rolę gra też płeć dziecka, nadpobudliwość psychoruchową diagnozuje się trzy razy częściej u chłopców, niż u dziewczynek. Tym samym szczególną uwagę na odmienność zachowań powinni zwracać rodzice pierwszej grupy.</w:t>
      </w:r>
      <w:r>
        <w:rPr>
          <w:rFonts w:ascii="calibri" w:hAnsi="calibri" w:eastAsia="calibri" w:cs="calibri"/>
          <w:sz w:val="24"/>
          <w:szCs w:val="24"/>
        </w:rPr>
        <w:t xml:space="preserve">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Marek Czajkowski</w:t>
      </w:r>
      <w:r>
        <w:rPr>
          <w:rFonts w:ascii="calibri" w:hAnsi="calibri" w:eastAsia="calibri" w:cs="calibri"/>
          <w:sz w:val="24"/>
          <w:szCs w:val="24"/>
        </w:rPr>
        <w:t xml:space="preserve">, ekspert z serwisu</w:t>
      </w:r>
      <w:r>
        <w:rPr>
          <w:rFonts w:ascii="calibri" w:hAnsi="calibri" w:eastAsia="calibri" w:cs="calibri"/>
          <w:sz w:val="24"/>
          <w:szCs w:val="24"/>
          <w:b/>
        </w:rPr>
        <w:t xml:space="preserve"> medmemo.pl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Mawia się, że ADHD to plaga XXI wieku. Być może, jednak mimo zdecydowanego wzrostu pozytywnych diagnoz, powinniśmy zachować zarówno czujność, jak i rozsądek, w obserwacji własnego dziecka.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2026-09-18T15:50:36+02:00</dcterms:created>
  <dcterms:modified xsi:type="dcterms:W3CDTF">2026-09-18T15:50:36+02:00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