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Proenzi Comfort – skuteczne rozwiązanie na sprawne 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ze stawami należą do najstarszych przypadłości, dotykających świat ludzi i zwierząt, co potwierdziły nawet wykopaliska mumii ze starożytnego Egiptu.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dzisiejsza wiedza podpowiada nam skuteczne sposoby ochrony kości stawów, w tym dostarczanie organizmowi ważnych składników regenerująco – odżywczych, jakimi są NAG oraz kolagen typu II. Obydwa te składniki znajdują się suplemencie diety Proenzi® Comfort, pierwszym na rynku preparacie o tak innowacyjnej formule.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wiekiem chrząstka stawowa ulega degradacji, a objawy z tym związane stają się coraz bardziej dotkliwe. Zaczynamy odczuwać ból, ograniczenia ruchu, przykurcze i tzw. sztywność stawów. Statystycznie, zmiany zwyrodnieniowo-zniekształcające obejmują od 3% do 15% populacji ludzkiej, a po 50. roku życia dotyczą w jednakowym stopniu mężczyzn i kobiety. Te procesy mogą zostać zapoczątkowane przez liczne czynniki, wśród których kluczową rolę odgrywają urazy, szczególnie te powtarzające się i trudne do zaobserwowania, zwane mikrourazami. Jednak pierwotnej przyczyny najczęściej należy doszukiwać się w chrząstce stawowej – od niej wszystko się zaczyna i na niej kończy.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chrząstka za młodu nasiąknie…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aby móc zapobiec problemowi, najlepiej poznać podstawowe mechanizmy działania oraz składniki wpływające na kondycję chrząstki stawowej. Ta wysoce zorganizowana wyspecjalizowana tkanka łączna pozbawiona jest naczyń i nerwów, a jej macierz składa się z gęsto utkanej sieci włókien kolagenowych typu II, poprzetykanych długimi nićmi kwasu hialuronowego i chondroityny, które z kolei tworzone są z glukozaminy - głównego budulca chrząstki oraz ważnego przewodnika w procesach jej regeneracji. Skuteczną i najlepiej przenikającą do tkanki chrzęstnej formą glukozaminy jest </w:t>
      </w:r>
      <w:r>
        <w:rPr>
          <w:rFonts w:ascii="calibri" w:hAnsi="calibri" w:eastAsia="calibri" w:cs="calibri"/>
          <w:sz w:val="24"/>
          <w:szCs w:val="24"/>
          <w:b/>
        </w:rPr>
        <w:t xml:space="preserve">N-acetyloglukozamina (NAG)</w:t>
      </w:r>
      <w:r>
        <w:rPr>
          <w:rFonts w:ascii="calibri" w:hAnsi="calibri" w:eastAsia="calibri" w:cs="calibri"/>
          <w:sz w:val="24"/>
          <w:szCs w:val="24"/>
        </w:rPr>
        <w:t xml:space="preserve">, której wchłanianie jest 3 razy lepsze od tradycyjnego siarczanu glukozaminy!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kolagen typu II</w:t>
      </w:r>
      <w:r>
        <w:rPr>
          <w:rFonts w:ascii="calibri" w:hAnsi="calibri" w:eastAsia="calibri" w:cs="calibri"/>
          <w:sz w:val="24"/>
          <w:szCs w:val="24"/>
        </w:rPr>
        <w:t xml:space="preserve">, kolejny ważny budulec chrząstki, z którego jest ona skonstruowana (ponad 90% składu), ma za zadanie utrzymywać jej elastyczność, twardość wytrzymałość. Obydwa te składniki odpowiadają za prawidłowe nawilżenie i ruchomość stawów oraz wpływają na naturalną lepkość mazi stawowej.Z uwagi na cenne właściwości odżywczo-regenerujące głównych elementów składowych chrząstki stawowej, warto w nie zaopatrywać nasz organizm. Znajdziemy je w pierwszym na rynku suplemencie diety </w:t>
      </w:r>
      <w:r>
        <w:rPr>
          <w:rFonts w:ascii="calibri" w:hAnsi="calibri" w:eastAsia="calibri" w:cs="calibri"/>
          <w:sz w:val="24"/>
          <w:szCs w:val="24"/>
          <w:b/>
        </w:rPr>
        <w:t xml:space="preserve">Proenzi® Comfort</w:t>
      </w:r>
      <w:r>
        <w:rPr>
          <w:rFonts w:ascii="calibri" w:hAnsi="calibri" w:eastAsia="calibri" w:cs="calibri"/>
          <w:sz w:val="24"/>
          <w:szCs w:val="24"/>
        </w:rPr>
        <w:t xml:space="preserve">, łączącym wszystkie te najbardziej wartościowe składniki.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Proenzi® Comfort: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zawiera nową formę glukozaminy (NAG) skutecznie przenikającą do tkanki chrzęstnej;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wchłanianie NAG jest trzykrotnie lepsze, niż wchłanianie tradycyjnego siarczanu glukozaminy (N-acetyloglukozamina trafia do tkanek w 25%, podczas gdy siarczan glukozaminy jest wchłaniany w zaledwie 8%);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zawiera kolagen typu II, który w przeciwieństwie do większości preparatów dostępnych na rynku, jest w swojej naturalnej postaci gwarantującej zachowanie aktywność biochemicznej;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obecna w produkcie witamina C wspiera prawidłową produkcję kolagenu w celu zapewnienia prawidłowego funkcjonowania chrząstki i kości;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 dostępny jest w formie smacznych tabletek do ssania, które nie wymagają popijania;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tabletki nie zawierają cukru, dlatego też preparat nadaje się do stosowania przez diabetyków.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Dawkowanie:</w:t>
      </w:r>
      <w:r>
        <w:rPr>
          <w:rFonts w:ascii="calibri" w:hAnsi="calibri" w:eastAsia="calibri" w:cs="calibri"/>
          <w:sz w:val="24"/>
          <w:szCs w:val="24"/>
        </w:rPr>
        <w:t xml:space="preserve"> dorośli dwa raz dziennie po jednej tabletce do ssania, po posiłku.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stosować przez okres 2-3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stosować też długookresowo.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tabletki: N-acetyloglukozamina - 985,2mg;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Natywny kolagen typu II - 20mcg;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 - 12mg.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rekomendowana:</w:t>
      </w:r>
      <w:r>
        <w:rPr>
          <w:rFonts w:ascii="calibri" w:hAnsi="calibri" w:eastAsia="calibri" w:cs="calibri"/>
          <w:sz w:val="24"/>
          <w:szCs w:val="24"/>
        </w:rPr>
        <w:t xml:space="preserve"> 39,99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2026-03-27T20:51:32+01:00</dcterms:created>
  <dcterms:modified xsi:type="dcterms:W3CDTF">2026-03-27T20:51:32+01:00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