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Zmiany personalne w GTF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8 maja 2014 Górnośląskie Towarzystwo Finansowe wprowadziło zmiany w strukturze organizacyjnej Spółki. Decyzją Zarządu GTF operacyjne kierowanie pracami powierzono dyrekcji zarządzającej w składzie Dyrektor Generalny - Dawid Słomian, Dyrektor Sprzedaży i Rozwoju - Cezary Borek oraz Dyrektor Marketingu - Dariusz Polak.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Dawid Słomian</w:t>
      </w:r>
      <w:r>
        <w:rPr>
          <w:rFonts w:ascii="calibri" w:hAnsi="calibri" w:eastAsia="calibri" w:cs="calibri"/>
          <w:sz w:val="24"/>
          <w:szCs w:val="24"/>
        </w:rPr>
        <w:t xml:space="preserve">, który został mianowany Dyrektorem Generalnym GTF, od 2000 roku związany jest z sektorem bankowym. Współpracował między innymi z Bankiem Handlowym oraz Citibankiem. Od 2002 roku działa w SKOK Kopernik jako menedżer kilku oddziałów, kierownik działu zarządzania jakością, kierownik regionu oraz dyrektor sprzedaży, a od 2010 roku jako członek zarządu. Jest absolwentem studiów doktoranckich Wydziału Zarządzania Akademii Ekonomicznej w Katowicach.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208px; height:97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zespołu dyrekcji zarządzającej dołączył również </w:t>
      </w:r>
      <w:r>
        <w:rPr>
          <w:rFonts w:ascii="calibri" w:hAnsi="calibri" w:eastAsia="calibri" w:cs="calibri"/>
          <w:sz w:val="24"/>
          <w:szCs w:val="24"/>
          <w:b/>
        </w:rPr>
        <w:t xml:space="preserve">Cezary Borek,</w:t>
      </w:r>
      <w:r>
        <w:rPr>
          <w:rFonts w:ascii="calibri" w:hAnsi="calibri" w:eastAsia="calibri" w:cs="calibri"/>
          <w:sz w:val="24"/>
          <w:szCs w:val="24"/>
        </w:rPr>
        <w:t xml:space="preserve"> który pełni w GTF od blisko roku obowiązki Dyrektora ds. Sprzedaży i Rozwoju. Studiował on na Uniwersytecie Łódzkim oraz w Wyższej Szkole Zarządzania i Prawa w Warszawie. Posiada Dyplom Ministra Skarbu Państwa do zasiadania w radach nadzorczych spółek z udziałem Skarbu Państwa. Związany jest z segmentem consumer finance od blisko 20 lat, będąc w tym czasie na stanowiskach kierowniczych i dyrektorskich m.in. w GE Capital Banku (późniejszy GE Money, obecnie Bank BPH), ING Banku Śląskim, Best SA (będącym w grupie BRE Bank), Domu Finansowym QS, PTF SA (obecnie Santander Consumer Bank). Współpracował również z firmą MW Trade SA w zakresie consultingu oraz audytu finansowo-zarządczego placówek publicznej służby zdrowia na terenie całego kraju.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Dyrektorem marketingu GTF natomiast został </w:t>
      </w:r>
      <w:r>
        <w:rPr>
          <w:rFonts w:ascii="calibri" w:hAnsi="calibri" w:eastAsia="calibri" w:cs="calibri"/>
          <w:sz w:val="24"/>
          <w:szCs w:val="24"/>
          <w:b/>
        </w:rPr>
        <w:t xml:space="preserve">Dariusz Polak</w:t>
      </w:r>
      <w:r>
        <w:rPr>
          <w:rFonts w:ascii="calibri" w:hAnsi="calibri" w:eastAsia="calibri" w:cs="calibri"/>
          <w:sz w:val="24"/>
          <w:szCs w:val="24"/>
        </w:rPr>
        <w:t xml:space="preserve">, który ma ponad 15-letnie doświadczenie w prowadzeniu oraz zarządzaniu projektami marketingowymi i PR. Jest absolwentem studiów podyplomowych Szkoły Głównej Handlowej (marketing internetowy). Od ponad 5 lat obejmuje kierownicze stanowiska odpowiadając za skuteczne zarządzanie i motywację zespołu oraz za realizację zamierzonych celów. W swojej pracy stosuje nowoczesne kanały komunikacji marketingowej, dbając jednocześnie o efektywne wykorzystanie środków finansowych. Poprzez analizę działań i proponowanie nowych rozwiązań internetowych wspierał sukcesy takich firm jak: SKOK Piast, eSKY PL SA, VERTIS.pl. W latach 2011 - 2013 z sukcesem prowadził dział marketingu Profi Credit. Współtworzył rozwój unikalnych i nowoczesnych sieci Programów Partnerskich oraz narzędzi wspierających sprzedaż.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 Spółki nadal będzie zajmował się zagadnieniami strategicznymi i budżetowymi. Nowe rozwiązanie organizacyjne ma na celu poprawienie komfortu pracy oraz przyśpieszenie trybu podejmowania decyzji, co w efekcie ma zdynamizować rozwój Spółki GTF.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2026-06-20T00:30:10+02:00</dcterms:created>
  <dcterms:modified xsi:type="dcterms:W3CDTF">2026-06-20T00:30:10+02:00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