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docProps/core.xml" ContentType="application/vnd.openxmlformats-package.core-properties+xml"/>
  <Override PartName="/docProps/app.xml" ContentType="application/vnd.openxmlformats-officedocument.extended-properties+xml"/>
  <Override PartName="/docProps/custom.xml" ContentType="application/vnd.openxmlformats-officedocument.custom-properties+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numbering.xml" ContentType="application/vnd.openxmlformats-officedocument.wordprocessingml.numbering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</Types>
</file>

<file path=_rels/.rels><?xml version="1.0" encoding="UTF-8" standalone="yes"?>
<Relationships xmlns="http://schemas.openxmlformats.org/package/2006/relationships"><Relationship Id="rId1" Type="http://schemas.openxmlformats.org/package/2006/relationships/metadata/core-properties" Target="docProps/core.xml"/><Relationship Id="rId2" Type="http://schemas.openxmlformats.org/officeDocument/2006/relationships/extended-properties" Target="docProps/app.xml"/><Relationship Id="rId3" Type="http://schemas.openxmlformats.org/officeDocument/2006/relationships/custom-properties" Target="docProps/custom.xml"/><Relationship Id="rId4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>
      <w:pPr>
        <w:spacing w:before="0" w:after="600" w:line="240" w:lineRule="auto"/>
      </w:pPr>
      <w:r>
        <w:rPr>
          <w:rFonts w:ascii="calibri" w:hAnsi="calibri" w:eastAsia="calibri" w:cs="calibri"/>
          <w:sz w:val="52"/>
          <w:szCs w:val="52"/>
          <w:b/>
        </w:rPr>
        <w:t xml:space="preserve">Roboty się psują, a jabłka gniją - rzecz o zagrożeniach mobilnych</w:t>
      </w:r>
    </w:p>
    <w:p>
      <w:pPr>
        <w:spacing w:before="0" w:after="500" w:line="264" w:lineRule="auto"/>
      </w:pPr>
      <w:r>
        <w:rPr>
          <w:rFonts w:ascii="calibri" w:hAnsi="calibri" w:eastAsia="calibri" w:cs="calibri"/>
          <w:sz w:val="36"/>
          <w:szCs w:val="36"/>
          <w:b/>
        </w:rPr>
        <w:t xml:space="preserve">Kaspersky Lab Polska informuje o opublikowaniu nowego artykułu poświęconego zagrożeniom mobilnym. Dlaczego mobilne szkodliwe programy pojawiły się stosunkowo niedawno?</w:t>
      </w:r>
    </w:p>
    <w:p/>
    <w:p>
      <w:r>
        <w:rPr>
          <w:rFonts w:ascii="calibri" w:hAnsi="calibri" w:eastAsia="calibri" w:cs="calibri"/>
          <w:sz w:val="24"/>
          <w:szCs w:val="24"/>
        </w:rPr>
        <w:t xml:space="preserve"> </w:t>
      </w:r>
    </w:p>
    <w:p>
      <w:pPr>
        <w:spacing w:before="0" w:after="300"/>
      </w:pPr>
      <w:r>
        <w:rPr>
          <w:rFonts w:ascii="calibri" w:hAnsi="calibri" w:eastAsia="calibri" w:cs="calibri"/>
          <w:sz w:val="24"/>
          <w:szCs w:val="24"/>
        </w:rPr>
        <w:t xml:space="preserve">Czy istnieje bezpieczna platforma mobilna? Jakie są możliwości szkodników dla smartfonów/tabletów? Na te i wiele innych pytań odpowiada w tekście „Roboty się psują, a jabłka gniją - rzecz o zagrożeniach mobilnych” - Maciej Ziarek, ekspert ds. bezpieczeństwa IT, Kaspersky Lab Polska.</w:t>
      </w:r>
    </w:p>
    <w:p>
      <w:pPr>
        <w:spacing w:before="0" w:after="300"/>
      </w:pPr>
      <w:r>
        <w:rPr>
          <w:rFonts w:ascii="calibri" w:hAnsi="calibri" w:eastAsia="calibri" w:cs="calibri"/>
          <w:sz w:val="24"/>
          <w:szCs w:val="24"/>
        </w:rPr>
        <w:t xml:space="preserve">Smartfony i tablety już od kilku lat sprawują funkcję miniaturowych komputerów, na których możemy wykonać praktycznie te same czynności co na ich tradycyjnych odpowiednikach. Niestety nie jest to ich jedyna cecha wspólna - szkodliwe oprogramowanie potrafi atakować zarówno systemy mobilne, jak i tradycyjne. Na chwilę obecną istnieje ponad 10 milionów szkodliwych mobilnych aplikacji, a z danych Kaspersky Lab wynika, że poszkodowane osoby tracą nie tylko dane, ale także pieniądze.</w:t>
      </w:r>
    </w:p>
    <w:p>
      <w:pPr>
        <w:spacing w:before="0" w:after="300"/>
      </w:pPr>
      <w:r>
        <w:rPr>
          <w:rFonts w:ascii="calibri" w:hAnsi="calibri" w:eastAsia="calibri" w:cs="calibri"/>
          <w:sz w:val="24"/>
          <w:szCs w:val="24"/>
        </w:rPr>
        <w:t xml:space="preserve">Urządzenia mobilne nie są obecnie luksusem - wielu użytkowników posiada kilka sprzętów tego typu. W wielu sytuacjach są one w stanie zastąpić komputery - sprawdzamy na nich pocztę, logujemy się do różnych portali, nagrywamy filmy, robimy zdjęcia, przechowujemy notatki i hasła. Smartfony wykorzystujemy także do bankowości elektronicznej, a przynajmniej do otrzymywania od banku SMS-ów z hasłami jednorazowymi. Aby wzbogacić funkcjonalność sprzętu, instalujemy różne aplikacje, łączymy się z sieciami</w:t>
      </w:r>
    </w:p>
    <w:p>
      <w:pPr>
        <w:spacing w:before="0" w:after="300"/>
      </w:pPr>
      <w:r>
        <w:rPr>
          <w:rFonts w:ascii="calibri" w:hAnsi="calibri" w:eastAsia="calibri" w:cs="calibri"/>
          <w:sz w:val="24"/>
          <w:szCs w:val="24"/>
        </w:rPr>
        <w:t xml:space="preserve">Wi-Fi, wykorzystujemy Bluetooth. Wszystkie te cechy tworzą zupełnie inny obraz urządzenia mobilnego niż w przypadku tradycyjnego telefonu komórkowego, który służył wyłącznie „do dzwonienia”. Obecnie cyberprzestępcy mają motywację do atakowania - prywatne dane i pieniądze, a do tego dysponują narzędziami i potężnym orężem w postaci braku świadomości użytkowników.</w:t>
      </w:r>
    </w:p>
    <w:p>
      <w:pPr>
        <w:spacing w:before="0" w:after="300"/>
      </w:pPr>
      <w:r>
        <w:rPr>
          <w:rFonts w:ascii="calibri" w:hAnsi="calibri" w:eastAsia="calibri" w:cs="calibri"/>
          <w:sz w:val="24"/>
          <w:szCs w:val="24"/>
        </w:rPr>
        <w:t xml:space="preserve">„Najwyższy czas, byśmy zaczęli traktować urządzenia mobilne tak samo jak komputery - nie tylko pod względem funkcjonalności, ale i bezpieczeństwa” - mówi </w:t>
      </w:r>
      <w:r>
        <w:rPr>
          <w:rFonts w:ascii="calibri" w:hAnsi="calibri" w:eastAsia="calibri" w:cs="calibri"/>
          <w:sz w:val="24"/>
          <w:szCs w:val="24"/>
          <w:b/>
        </w:rPr>
        <w:t xml:space="preserve">Maciej Ziarek</w:t>
      </w:r>
      <w:r>
        <w:rPr>
          <w:rFonts w:ascii="calibri" w:hAnsi="calibri" w:eastAsia="calibri" w:cs="calibri"/>
          <w:sz w:val="24"/>
          <w:szCs w:val="24"/>
        </w:rPr>
        <w:t xml:space="preserve">, autor artykułu i ekspert ds. bezpieczeństwa IT, Kaspersky Lab Polska. „Niektórzy mówią, że istnieją tylko dwie różnice między smartfonem i komputerem - ten pierwszy nie posiada myszy, a komputer jest zbyt ciężki, by podnieść go do ucha. Pokazuje to, że mamy do czynienia ze sprzętem tego samego rodzaju - pod niemal każdym względem”.</w:t>
      </w:r>
    </w:p>
    <w:p>
      <w:pPr>
        <w:spacing w:before="0" w:after="300"/>
      </w:pPr>
    </w:p>
    <w:p>
      <w:pPr>
        <w:spacing w:before="0" w:after="500" w:line="264" w:lineRule="auto"/>
      </w:pPr>
      <w:r>
        <w:rPr>
          <w:rFonts w:ascii="calibri" w:hAnsi="calibri" w:eastAsia="calibri" w:cs="calibri"/>
          <w:sz w:val="36"/>
          <w:szCs w:val="36"/>
          <w:b/>
        </w:rPr>
        <w:t xml:space="preserve">Jak się chronić?</w:t>
      </w:r>
    </w:p>
    <w:p>
      <w:pPr>
        <w:spacing w:before="0" w:after="300"/>
      </w:pPr>
      <w:r>
        <w:rPr>
          <w:rFonts w:ascii="calibri" w:hAnsi="calibri" w:eastAsia="calibri" w:cs="calibri"/>
          <w:sz w:val="24"/>
          <w:szCs w:val="24"/>
        </w:rPr>
        <w:t xml:space="preserve">Szkodniki na urządzenia mobilne są zagrożeniem, z którym możemy spotkać się każdego dnia. Czasem do infekcji wystarczy chwila nieuwagi. Z racji swojego mobilnego charakteru, smartfony i tablety wypełnione są danymi różnego typu, od zdjęć i filmów, przez kontakty</w:t>
      </w:r>
    </w:p>
    <w:p>
      <w:pPr>
        <w:spacing w:before="0" w:after="300"/>
      </w:pPr>
      <w:r>
        <w:rPr>
          <w:rFonts w:ascii="calibri" w:hAnsi="calibri" w:eastAsia="calibri" w:cs="calibri"/>
          <w:sz w:val="24"/>
          <w:szCs w:val="24"/>
        </w:rPr>
        <w:t xml:space="preserve">i e-maile, na kodach i hasłach kończąc. Taka dawka informacji jest kusząca dla wielu osób. Jak się zatem chronić? Aby zminimalizować ryzyko infekcji, warto pamiętać o kilku kwestiach:</w:t>
      </w:r>
    </w:p>
    <w:p>
      <w:pPr>
        <w:spacing w:before="0" w:after="300"/>
      </w:pPr>
      <w:r>
        <w:rPr>
          <w:rFonts w:ascii="calibri" w:hAnsi="calibri" w:eastAsia="calibri" w:cs="calibri"/>
          <w:sz w:val="24"/>
          <w:szCs w:val="24"/>
        </w:rPr>
        <w:t xml:space="preserve">- zainstaluj aplikację bezpieczeństwa na urządzeniu mobilnym,</w:t>
      </w:r>
    </w:p>
    <w:p>
      <w:pPr>
        <w:spacing w:before="0" w:after="300"/>
      </w:pPr>
      <w:r>
        <w:rPr>
          <w:rFonts w:ascii="calibri" w:hAnsi="calibri" w:eastAsia="calibri" w:cs="calibri"/>
          <w:sz w:val="24"/>
          <w:szCs w:val="24"/>
        </w:rPr>
        <w:t xml:space="preserve">- nie pobieraj oprogramowania z nieautoryzowanego źródła (jedynie z oficjalnych sklepów),</w:t>
      </w:r>
    </w:p>
    <w:p>
      <w:pPr>
        <w:spacing w:before="0" w:after="300"/>
      </w:pPr>
      <w:r>
        <w:rPr>
          <w:rFonts w:ascii="calibri" w:hAnsi="calibri" w:eastAsia="calibri" w:cs="calibri"/>
          <w:sz w:val="24"/>
          <w:szCs w:val="24"/>
        </w:rPr>
        <w:t xml:space="preserve">- przed instalacją programu sprawdź, do jakich zasobów chce mieć dostęp (np. dostęp do książki adresowej czy SMS-ów w przypadku gry powinien wzbudzić wątpliwości),</w:t>
      </w:r>
    </w:p>
    <w:p>
      <w:pPr>
        <w:spacing w:before="0" w:after="300"/>
      </w:pPr>
      <w:r>
        <w:rPr>
          <w:rFonts w:ascii="calibri" w:hAnsi="calibri" w:eastAsia="calibri" w:cs="calibri"/>
          <w:sz w:val="24"/>
          <w:szCs w:val="24"/>
        </w:rPr>
        <w:t xml:space="preserve">- instaluj wszystkie aktualizacje natychmiast po ich pojawieniu się,</w:t>
      </w:r>
    </w:p>
    <w:p>
      <w:pPr>
        <w:spacing w:before="0" w:after="300"/>
      </w:pPr>
      <w:r>
        <w:rPr>
          <w:rFonts w:ascii="calibri" w:hAnsi="calibri" w:eastAsia="calibri" w:cs="calibri"/>
          <w:sz w:val="24"/>
          <w:szCs w:val="24"/>
        </w:rPr>
        <w:t xml:space="preserve">- włącz kod blokady dla ekranu startowego telefonu, jeżeli jest to możliwe,</w:t>
      </w:r>
    </w:p>
    <w:p>
      <w:pPr>
        <w:spacing w:before="0" w:after="300"/>
      </w:pPr>
      <w:r>
        <w:rPr>
          <w:rFonts w:ascii="calibri" w:hAnsi="calibri" w:eastAsia="calibri" w:cs="calibri"/>
          <w:sz w:val="24"/>
          <w:szCs w:val="24"/>
        </w:rPr>
        <w:t xml:space="preserve">- nie trzymaj ważnych danych na urządzeniu mobilnym lub używaj aplikacji do szyfrowania newralgicznych informacji,</w:t>
      </w:r>
    </w:p>
    <w:p>
      <w:pPr>
        <w:spacing w:before="0" w:after="300"/>
      </w:pPr>
      <w:r>
        <w:rPr>
          <w:rFonts w:ascii="calibri" w:hAnsi="calibri" w:eastAsia="calibri" w:cs="calibri"/>
          <w:sz w:val="24"/>
          <w:szCs w:val="24"/>
        </w:rPr>
        <w:t xml:space="preserve">- sprawdź popularność danej aplikacji oraz opinie innych użytkowników.</w:t>
      </w:r>
    </w:p>
    <w:p>
      <w:pPr>
        <w:spacing w:before="0" w:after="300"/>
      </w:pPr>
      <w:r>
        <w:rPr>
          <w:rFonts w:ascii="calibri" w:hAnsi="calibri" w:eastAsia="calibri" w:cs="calibri"/>
          <w:sz w:val="24"/>
          <w:szCs w:val="24"/>
        </w:rPr>
        <w:t xml:space="preserve">Pełny artykuł „Roboty się psują, a jabłka gniją - rzecz o zagrożeniach mobilnych” jest dostępny w serwisie SecureList.pl prowadzonym przez Kaspersky Lab: </w:t>
      </w:r>
      <w:hyperlink r:id="rId7" w:history="1">
        <w:r>
          <w:rPr>
            <w:rFonts w:ascii="calibri" w:hAnsi="calibri" w:eastAsia="calibri" w:cs="calibri"/>
            <w:color w:val="0000FF"/>
            <w:sz w:val="24"/>
            <w:szCs w:val="24"/>
            <w:u w:val="single"/>
          </w:rPr>
          <w:t xml:space="preserve">http://r.kaspersky.pl/cFq78</w:t>
        </w:r>
      </w:hyperlink>
      <w:r>
        <w:rPr>
          <w:rFonts w:ascii="calibri" w:hAnsi="calibri" w:eastAsia="calibri" w:cs="calibri"/>
          <w:sz w:val="24"/>
          <w:szCs w:val="24"/>
        </w:rPr>
        <w:t xml:space="preserve">.</w:t>
      </w:r>
    </w:p>
    <w:p>
      <w:pPr>
        <w:spacing w:before="0" w:after="300"/>
      </w:pPr>
      <w:r>
        <w:rPr>
          <w:rFonts w:ascii="calibri" w:hAnsi="calibri" w:eastAsia="calibri" w:cs="calibri"/>
          <w:sz w:val="24"/>
          <w:szCs w:val="24"/>
        </w:rPr>
        <w:t xml:space="preserve">Informację można wykorzystać dowolnie z zastrzeżeniem podania firmy Kaspersky Lab jako źródła.</w:t>
      </w:r>
    </w:p>
    <w:p>
      <w:pPr>
        <w:spacing w:before="0" w:after="300"/>
      </w:pPr>
      <w:r>
        <w:rPr>
          <w:rFonts w:ascii="calibri" w:hAnsi="calibri" w:eastAsia="calibri" w:cs="calibri"/>
          <w:sz w:val="24"/>
          <w:szCs w:val="24"/>
        </w:rPr>
        <w:t xml:space="preserve">Wszystkie informacje prasowe Kaspersky Lab Polska są dostępne na stronie </w:t>
      </w:r>
      <w:hyperlink r:id="rId8" w:history="1">
        <w:r>
          <w:rPr>
            <w:rFonts w:ascii="calibri" w:hAnsi="calibri" w:eastAsia="calibri" w:cs="calibri"/>
            <w:color w:val="0000FF"/>
            <w:sz w:val="24"/>
            <w:szCs w:val="24"/>
            <w:u w:val="single"/>
          </w:rPr>
          <w:t xml:space="preserve">http://www.kaspersky.pl/news</w:t>
        </w:r>
      </w:hyperlink>
      <w:r>
        <w:rPr>
          <w:rFonts w:ascii="calibri" w:hAnsi="calibri" w:eastAsia="calibri" w:cs="calibri"/>
          <w:sz w:val="24"/>
          <w:szCs w:val="24"/>
        </w:rPr>
        <w:t xml:space="preserve">.</w:t>
      </w:r>
    </w:p>
    <w:sectPr>
      <w:pgSz w:orient="portrait" w:w="11870" w:h="16787"/>
      <w:pgMar w:top="650" w:right="650" w:bottom="850" w:left="650" w:header="720" w:footer="720" w:gutter="0"/>
      <w:cols w:num="1" w:space="720"/>
    </w:sectPr>
  </w:body>
</w:document>
</file>

<file path=word/fontTable.xml><?xml version="1.0" encoding="utf-8"?>
<w:fonts xmlns:r="http://schemas.openxmlformats.org/officeDocument/2006/relationships" xmlns:w="http://schemas.openxmlformats.org/wordprocessingml/2006/main">
  <w:font w:name="Times New Roman">
    <w:panose1 w:val="02020603050405020304"/>
    <w:charset w:val="00"/>
    <w:family w:val="roman"/>
    <w:pitch w:val="variable"/>
    <w:sig w:usb0="E0002AFF" w:usb1="C0007841" w:usb2="00000009" w:usb3="00000000" w:csb0="000001FF" w:csb1="00000000"/>
  </w:font>
  <w:font w:name="Courier New">
    <w:panose1 w:val="02070309020205020404"/>
    <w:charset w:val="00"/>
    <w:family w:val="modern"/>
    <w:pitch w:val="fixed"/>
    <w:sig w:usb0="E0002A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Arial">
    <w:panose1 w:val="020B0604020202020204"/>
    <w:charset w:val="00"/>
    <w:family w:val="swiss"/>
    <w:pitch w:val="variable"/>
    <w:sig w:usb0="E0002AFF" w:usb1="C0007843" w:usb2="00000009" w:usb3="00000000" w:csb0="000001FF" w:csb1="00000000"/>
  </w:font>
  <w:font w:name="Cambria">
    <w:panose1 w:val="02040503050406030204"/>
    <w:charset w:val="00"/>
    <w:family w:val="roman"/>
    <w:pitch w:val="variable"/>
    <w:sig w:usb0="A00002EF" w:usb1="4000004B" w:usb2="00000000" w:usb3="00000000" w:csb0="0000019F" w:csb1="00000000"/>
  </w:font>
  <w:font w:name="Calibri">
    <w:panose1 w:val="020F0502020204030204"/>
    <w:charset w:val="00"/>
    <w:family w:val="swiss"/>
    <w:pitch w:val="variable"/>
    <w:sig w:usb0="E10002FF" w:usb1="4000ACFF" w:usb2="00000009" w:usb3="00000000" w:csb0="0000019F" w:csb1="00000000"/>
  </w:font>
</w:fonts>
</file>

<file path=word/numbering.xml><?xml version="1.0" encoding="utf-8"?>
<w:numbering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/>
</file>

<file path=word/settings.xml><?xml version="1.0" encoding="utf-8"?>
<w:settings xmlns:r="http://schemas.openxmlformats.org/officeDocument/2006/relationships" xmlns:w="http://schemas.openxmlformats.org/wordprocessingml/2006/main" xmlns:m="http://schemas.openxmlformats.org/officeDocument/2006/math" xmlns:sl="http://schemas.openxmlformats.org/schemaLibrary/2006/main" xmlns:o="urn:schemas-microsoft-com:office:office" xmlns:v="urn:schemas-microsoft-com:vml" xmlns:w10="urn:schemas-microsoft-com:office:word">
  <w:zoom w:percent="100"/>
  <w:defaultTabStop w:val="708"/>
  <w:hyphenationZone w:val="425"/>
  <w:characterSpacingControl w:val="doNotCompress"/>
  <w:themeFontLang w:val="en-US"/>
  <w:decimalSymbol w:val="."/>
  <w:listSeparator w:val=";"/>
  <w:compat>
    <w:compatSetting w:name="compatibilityMode" w:uri="http://schemas.microsoft.com/office/word" w:val="12"/>
  </w:compat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clrSchemeMapping w:bg1="light1" w:t1="dark1" w:bg2="light2" w:t2="dark2" w:accent1="accent1" w:accent2="accent2" w:accent3="accent3" w:accent4="accent4" w:accent5="accent5" w:accent6="accent6" w:hyperlink="hyperlink" w:followedHyperlink="followedHyperlink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="Arial" w:hAnsi="Arial" w:eastAsia="Arial" w:cs="Arial"/>
        <w:sz w:val="20"/>
        <w:szCs w:val="20"/>
      </w:rPr>
    </w:rPrDefault>
  </w:docDefaults>
  <w:style w:type="paragraph" w:default="1" w:styleId="Normal">
    <w:name w:val="Normal"/>
  </w:style>
  <w:style w:type="character" w:styleId="FootnoteReference">
    <w:name w:val="Footnote Reference"/>
    <w:semiHidden/>
    <w:unhideWhenUsed/>
    <w:rPr>
      <w:vertAlign w:val="superscript"/>
    </w:rPr>
  </w:style>
</w:styles>
</file>

<file path=word/webSettings.xml><?xml version="1.0" encoding="utf-8"?>
<w:webSettings xmlns:r="http://schemas.openxmlformats.org/officeDocument/2006/relationships" xmlns:w="http://schemas.openxmlformats.org/wordprocessingml/2006/main">
  <w:optimizeForBrowser/>
</w:webSettings>
</file>

<file path=word/_rels/document.xml.rels><?xml version="1.0" encoding="UTF-8" standalone="yes"?>
<Relationships xmlns="http://schemas.openxmlformats.org/package/2006/relationships"><Relationship Id="rId1" Type="http://schemas.openxmlformats.org/officeDocument/2006/relationships/styles" Target="styles.xml"/><Relationship Id="rId2" Type="http://schemas.openxmlformats.org/officeDocument/2006/relationships/numbering" Target="numbering.xml"/><Relationship Id="rId3" Type="http://schemas.openxmlformats.org/officeDocument/2006/relationships/settings" Target="settings.xml"/><Relationship Id="rId4" Type="http://schemas.openxmlformats.org/officeDocument/2006/relationships/theme" Target="theme/theme1.xml"/><Relationship Id="rId5" Type="http://schemas.openxmlformats.org/officeDocument/2006/relationships/webSettings" Target="webSettings.xml"/><Relationship Id="rId6" Type="http://schemas.openxmlformats.org/officeDocument/2006/relationships/fontTable" Target="fontTable.xml"/><Relationship Id="rId7" Type="http://schemas.openxmlformats.org/officeDocument/2006/relationships/hyperlink" Target="http://r.kaspersky.pl/cFq78" TargetMode="External"/><Relationship Id="rId8" Type="http://schemas.openxmlformats.org/officeDocument/2006/relationships/hyperlink" Target="http://www.kaspersky.pl/news" TargetMode="Externa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Application>PHPWord</Application>
  <Company/>
  <Manager/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/>
  <dc:title/>
  <dc:description/>
  <dc:subject/>
  <cp:keywords/>
  <cp:category/>
  <cp:lastModifiedBy/>
  <dcterms:created xsi:type="dcterms:W3CDTF">2025-05-13T17:17:34+02:00</dcterms:created>
  <dcterms:modified xsi:type="dcterms:W3CDTF">2025-05-13T17:17:34+02:00</dcterms:modified>
</cp:coreProperties>
</file>

<file path=docProps/custom.xml><?xml version="1.0" encoding="utf-8"?>
<Properties xmlns="http://schemas.openxmlformats.org/officeDocument/2006/custom-properties" xmlns:vt="http://schemas.openxmlformats.org/officeDocument/2006/docPropsVTypes"/>
</file>