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PKP S.A. rozlicza PIT-y elektronicznie</w:t>
      </w:r>
    </w:p>
    <w:p>
      <w:pPr>
        <w:spacing w:before="0" w:after="500" w:line="264" w:lineRule="auto"/>
      </w:pPr>
      <w:r>
        <w:rPr>
          <w:rFonts w:ascii="calibri" w:hAnsi="calibri" w:eastAsia="calibri" w:cs="calibri"/>
          <w:sz w:val="36"/>
          <w:szCs w:val="36"/>
          <w:b/>
        </w:rPr>
        <w:t xml:space="preserve">Spółka PKP S.A. wdrożyła rozwiązanie GAVDI eDeklaracje umożliwiające rozliczenie rocznych deklaracji podatkowych pracowników w sposób elektroniczny. Wdrożone narzędzie pozwoli uprościć i skrócić czas generowania oraz wysyłki PIT-ów docelowo dla 3,5 tysiąca pracowników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PKP S.A. korzysta z rozwiązania SAP HCM od 2010 roku. W wyniku centralizacji obsługi procesów HR w spółce, podjęta została decyzja o wdrożeniu narzędzia GAVDI eDeklaracje do elektronicznego generowania i wysyłki pracowniczych deklaracji podatkowych w systemie SAP. Pierwsze rozliczenie z wykorzystaniem nowego rozwiązania objęło ok. 500 pracowników spółki. Docelowo nowa aplikacja ma obsłużyć proces rozliczeń rocznych dla wszystkich 3,5 tysiąca zatrudnionych w PKP S.A.</w:t>
      </w:r>
    </w:p>
    <w:p>
      <w:pPr>
        <w:spacing w:before="0" w:after="300"/>
      </w:pPr>
      <w:r>
        <w:rPr>
          <w:rFonts w:ascii="calibri" w:hAnsi="calibri" w:eastAsia="calibri" w:cs="calibri"/>
          <w:sz w:val="24"/>
          <w:szCs w:val="24"/>
          <w:i/>
          <w:iCs/>
        </w:rPr>
        <w:t xml:space="preserve">Obsłużenie procesu generowania i wysyłki deklaracji PIT dla wszystkich pracowników co roku zajmowało co najmniej kilka dni pracy jednego specjalisty HR. Chcąc zaoszczędzić czas poświęcany do tej pory na wydruk, ręczne podpisywanie dokumentów, wkładanie ich do kopert i dostarczanie do odpowiedniego urzędu skarbowego, zdecydowaliśmy się na elektronizację całego procesu. Szacujemy, że dzięki rozwiązaniu eDeklaracje wysyłka PIT-ów za 2013 rok zajmie nam zaledwie dzień. W ten sposób coroczne rozliczenie stanie się nie tylko mniej pracochłonne, ale przede wszystkim tańsze – nie musimy już ponosić kosztów wysyłania papierowych deklaracji do urzędów skarbowych – </w:t>
      </w:r>
      <w:r>
        <w:rPr>
          <w:rFonts w:ascii="calibri" w:hAnsi="calibri" w:eastAsia="calibri" w:cs="calibri"/>
          <w:sz w:val="24"/>
          <w:szCs w:val="24"/>
        </w:rPr>
        <w:t xml:space="preserve">mówi Hanna Jabłońska, Naczelnik Wydziału Płac i Ubezpieczeń Społecznych w PKP S.A.</w:t>
      </w:r>
    </w:p>
    <w:p>
      <w:pPr>
        <w:spacing w:before="0" w:after="300"/>
      </w:pPr>
      <w:r>
        <w:rPr>
          <w:rFonts w:ascii="calibri" w:hAnsi="calibri" w:eastAsia="calibri" w:cs="calibri"/>
          <w:sz w:val="24"/>
          <w:szCs w:val="24"/>
        </w:rPr>
        <w:t xml:space="preserve">Oprogramowanie eDeklaracje umożliwia masową wysyłkę deklaracji podatkowych PIT-11, PIT-40, PIT-8C, a także dokumentów PIT-4R oraz PIT-8AR w sposób elektroniczny. Rozwiązanie eliminuje konieczność drukowania każdej deklaracji w trzech egzemplarzach. Dzięki digitalizacji całego procesu drukowany jest jedynie dokument dla beneficjenta, a egzemplarz dla urzędu skarbowego wysyłany jest w formie elektronicznej za pomocą kilku kliknięć. Wygenerowane deklaracje trafiają także do elektronicznego archiwum PIT.</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GAVDI Polska S.A.</w:t>
      </w:r>
      <w:r>
        <w:rPr>
          <w:rFonts w:ascii="calibri" w:hAnsi="calibri" w:eastAsia="calibri" w:cs="calibri"/>
          <w:sz w:val="24"/>
          <w:szCs w:val="24"/>
        </w:rPr>
        <w:t xml:space="preserve"> specjalizuje się w usługach konsultingowych, programistycznych oraz wsparcia aplikacji w obszarze SAP HCM oraz w obszarach powiązanych, takich jak: samoobsługa pracownicza i menedżerska, SAP Enterprise Learning, SAP e-Recruiting, Portal Korporacyjny oraz konsulting technologiczny. GAVDI posługuje się własnymi autorskimi narzędziami wspomagającymi proces wdrożenia i utrzymania systemu SAP HR (narzędzia migracji danych, Replicator), oferuje produkty komplementarne do SAP HR (eDeklaracje). GAVDI Polska dysponuje własnym Zespołem Konsultingowym, Centrum Rozwoju Aplikacji oraz Centrum Wsparcia Aplikacji. Firma zatrudnia 38 konsultantów aplikacyjnych, technologicznych, programistów, kierowników projektów z wieloletnim doświadczeniem we wdrażaniu SAP HCM w firmach różnych branż, także wielopodmiotowych i rozproszonych geograficznie. </w:t>
      </w:r>
      <w:r>
        <w:rPr>
          <w:rFonts w:ascii="calibri" w:hAnsi="calibri" w:eastAsia="calibri" w:cs="calibri"/>
          <w:sz w:val="24"/>
          <w:szCs w:val="24"/>
          <w:i/>
          <w:iCs/>
        </w:rPr>
        <w:t xml:space="preserve">W okresie ostatnich trzech lat z usług GAVDI skorzystało w Polsce ponad 90 firm, z tego ponad 60 z rozwiązania GAVDI eDeklaracje. </w:t>
      </w:r>
      <w:r>
        <w:rPr>
          <w:rFonts w:ascii="calibri" w:hAnsi="calibri" w:eastAsia="calibri" w:cs="calibri"/>
          <w:sz w:val="24"/>
          <w:szCs w:val="24"/>
          <w:i/>
          <w:iCs/>
        </w:rPr>
        <w:t xml:space="preserve">GAVDI Polska S.A. należy do międzynarodowej grupy GAVDI, wywodzącej się z Danii (centrala </w:t>
      </w:r>
      <w:r>
        <w:rPr>
          <w:rFonts w:ascii="calibri" w:hAnsi="calibri" w:eastAsia="calibri" w:cs="calibri"/>
          <w:sz w:val="24"/>
          <w:szCs w:val="24"/>
          <w:i/>
          <w:iCs/>
        </w:rPr>
        <w:t xml:space="preserve">w Kopenhadze) i działającej także w Norwegii, Szwecji, Finlandii, Niemczech i Wielkiej Brytanii. </w:t>
      </w:r>
      <w:r>
        <w:rPr>
          <w:rFonts w:ascii="calibri" w:hAnsi="calibri" w:eastAsia="calibri" w:cs="calibri"/>
          <w:sz w:val="24"/>
          <w:szCs w:val="24"/>
          <w:i/>
          <w:iCs/>
        </w:rPr>
        <w:t xml:space="preserve">Do początku 2008 r. firma działała pod nazwą Init.</w:t>
      </w:r>
    </w:p>
    <w:p>
      <w:pPr>
        <w:spacing w:before="0" w:after="300"/>
      </w:pPr>
      <w:r>
        <w:rPr>
          <w:rFonts w:ascii="calibri" w:hAnsi="calibri" w:eastAsia="calibri" w:cs="calibri"/>
          <w:sz w:val="24"/>
          <w:szCs w:val="24"/>
          <w:b/>
          <w:i/>
          <w:iCs/>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2026-04-25T20:48:10+02:00</dcterms:created>
  <dcterms:modified xsi:type="dcterms:W3CDTF">2026-04-25T20:48:10+02:00</dcterms:modified>
</cp:coreProperties>
</file>

<file path=docProps/custom.xml><?xml version="1.0" encoding="utf-8"?>
<Properties xmlns="http://schemas.openxmlformats.org/officeDocument/2006/custom-properties" xmlns:vt="http://schemas.openxmlformats.org/officeDocument/2006/docPropsVTypes"/>
</file>