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76% Polaków woli gotowe projekty domów</w:t>
      </w:r>
    </w:p>
    <w:p>
      <w:pPr>
        <w:spacing w:before="0" w:after="500" w:line="264" w:lineRule="auto"/>
      </w:pPr>
      <w:r>
        <w:rPr>
          <w:rFonts w:ascii="calibri" w:hAnsi="calibri" w:eastAsia="calibri" w:cs="calibri"/>
          <w:sz w:val="36"/>
          <w:szCs w:val="36"/>
          <w:b/>
        </w:rPr>
        <w:t xml:space="preserve">Najchętniej decydują się na nie mieszkańcy województwa lubuskiego i lubelskiego, gdzie niemal 80% inwestorów wybiera gotowe projekty domu. Najbardziej popularny metraż domów to od 100 do 150 metrów preferowany przez około 40% budujących.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inwestorów mają wpływ koszty związane z budową domu. Gotowe projekty są zazwyczaj tańsze niż te przygotowywane na specjalnie zamówienie. Jednak ich oferta jest tak szeroka, że klienci bez problemów znajdą wymarzony projekt. Niemal połowa z nich planuje rozpoczęcie budowy jak najszybciej, czyli w ciągu około 3 miesięcy od zakupu projektu.</w:t>
      </w:r>
    </w:p>
    <w:p>
      <w:pPr>
        <w:spacing w:before="0" w:after="300"/>
      </w:pPr>
      <w:r>
        <w:rPr>
          <w:rFonts w:ascii="calibri" w:hAnsi="calibri" w:eastAsia="calibri" w:cs="calibri"/>
          <w:sz w:val="24"/>
          <w:szCs w:val="24"/>
          <w:b/>
        </w:rPr>
        <w:t xml:space="preserve">Przepis na dom idealny</w:t>
      </w:r>
    </w:p>
    <w:p>
      <w:pPr>
        <w:spacing w:before="0" w:after="300"/>
      </w:pPr>
      <w:r>
        <w:rPr>
          <w:rFonts w:ascii="calibri" w:hAnsi="calibri" w:eastAsia="calibri" w:cs="calibri"/>
          <w:sz w:val="24"/>
          <w:szCs w:val="24"/>
        </w:rPr>
        <w:t xml:space="preserve">Jednak zanim spośród setek dostępnych znajdzie się ten jeden idealny projekt, warto poznać kilka podstawowych zasad ich wyboru. Znaczenie ma nie tylko lokalizacja, ale również wielkość działki pod inwestycję czy miejscowy plan zagospodarowania przestrzennego informujący o tym np. jakiego rodzaju dachy mogą mieć domy na danym terenie. Wszystko to należy sprawdzić zanim podejmie się ostateczną decyzję. Chcesz wiedzieć więcej? </w:t>
      </w:r>
      <w:hyperlink r:id="rId7" w:history="1">
        <w:r>
          <w:rPr>
            <w:rFonts w:ascii="calibri" w:hAnsi="calibri" w:eastAsia="calibri" w:cs="calibri"/>
            <w:color w:val="0000FF"/>
            <w:sz w:val="24"/>
            <w:szCs w:val="24"/>
            <w:b/>
            <w:u w:val="single"/>
          </w:rPr>
          <w:t xml:space="preserve">Zobacz infografikę.</w:t>
        </w:r>
      </w:hyperlink>
    </w:p>
    <w:p>
      <w:pPr>
        <w:spacing w:before="0" w:after="300"/>
      </w:pPr>
      <w:r>
        <w:rPr>
          <w:rFonts w:ascii="calibri" w:hAnsi="calibri" w:eastAsia="calibri" w:cs="calibri"/>
          <w:sz w:val="24"/>
          <w:szCs w:val="24"/>
        </w:rPr>
        <w:t xml:space="preserve">„Dobre Domy Flak &amp; Abramowicz” Sp. z o.o. Spółka komandytowa to autorska pracownia projektowa z siedzibą we Wrocławiu. Spółka istnieje na rynku od 2003 roku, a jej zespół tworzą doświadczeni architekci. Pracownia współpracuje zarówno z klientami indywidualnymi, jak i deweloperami. Jej oferta obejmuje ponad 400 gotowych projektów. Firma oferuje również bezpłatne konsultacje z architektami pod numerem 71 352 04 40 od poniedziałku do piątku w godz. 8.00-16.00.</w:t>
      </w:r>
    </w:p>
    <w:p>
      <w:pPr>
        <w:spacing w:before="0" w:after="300"/>
      </w:pPr>
      <w:hyperlink r:id="rId8" w:history="1">
        <w:r>
          <w:rPr>
            <w:rFonts w:ascii="calibri" w:hAnsi="calibri" w:eastAsia="calibri" w:cs="calibri"/>
            <w:color w:val="0000FF"/>
            <w:sz w:val="24"/>
            <w:szCs w:val="24"/>
            <w:u w:val="single"/>
          </w:rPr>
          <w:t xml:space="preserve">www.dobredomy.pl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omy.pl/poradnik/budujemy-dom/6-rzeczy-ktorych-nie-wiesz-o-projektach-domow/" TargetMode="External"/><Relationship Id="rId8" Type="http://schemas.openxmlformats.org/officeDocument/2006/relationships/hyperlink" Target="http://www.dobred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2026-07-21T13:16:28+02:00</dcterms:created>
  <dcterms:modified xsi:type="dcterms:W3CDTF">2026-07-21T13:16:28+02:00</dcterms:modified>
</cp:coreProperties>
</file>

<file path=docProps/custom.xml><?xml version="1.0" encoding="utf-8"?>
<Properties xmlns="http://schemas.openxmlformats.org/officeDocument/2006/custom-properties" xmlns:vt="http://schemas.openxmlformats.org/officeDocument/2006/docPropsVTypes"/>
</file>