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dla studentów „CyberSecurity for the Next Generation 2014” dobiega końca w wielkim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z przyjemnością ogłasza wyniki finału swojej międzynarodowej konferencji studenckiej CyberSecurity for the Next Generation 2014. Wydarzenie to odbyło się w dniach 23-25 czerwca 2014 r. w Sztokholmie, skupiając grupę utalentowanych studentów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Dwunastu studentów z ośmiu państw – którzy uplasowali się najwyżej w regionalnych rundach konferencji – zmierzyło się z różnymi, unikatowymi wyzwaniami w dziedzinie cyberbezpieczeństwa, poddając próbie swojego ducha walki i udowadniając, że są gotowi kształtować przyszłość bezpieczeństwa IT. Oprócz przygotowanych wcześniej wyzwań, konkurencje obejmowały złożone zadania realizowane w czasie rzeczywistym, możliwość wykazania swoich zdolności w zakresie prezentacji oraz umiejętności przemawiania przed szeroką publicznością na tematy związane z bezpieczeństwem – wszystkie te cechy są niezbędne w przypadku dobrego analityka bezpieczeństwa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Zwycięzcą zadania polegającego na wygłoszeniu krótkiej prezentacji pozwalającej sprzedać swój pomysł został Maurizio Abbà z Eurecom, Francja. Zaimponował komitetowi programowemu prezentacją swojej pracy zatytułowanej ‘Web Honeypots 2.0: An Analysis of Exploitation Behaviors on the Web’. W zadaniu tym studenci mieli przygotować krótkie podsumowanie (nie dłuższe niż trzy minuty) badania, które wcześniej zaprezentowali w rundzie regionalnej. Chodziło o wygłoszenie przekonującej mowy, w której uargumentuje się, dlaczego ktoś powinien zainwestować w dany pomysł/badanie i jakie korzyści przyniosłaby ta inwestycja.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Zwycięzcą zadania w formie reportażu wideo prezentującego wiadomości z przyszłości został David Korczynski z Royal Holloway, University of London, Wielka Brytania. W zadaniu tym sprawdzano kreatywność studentów oraz umiejętności komunikacyjne za pomocą fikcyjnego scenariusza. Konkurenci mieli wyobrazić sobie problemy cyberbezpieczeństwa w 2020 roku i przygotować trzyminutowy klip wideo dla World News Today (WNT).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Zwycięzcą zadania w formie sesji plakatowej został Artem Szumiłow z Moskiewskiego Państwowego Uniwersytetu Technicznego im. Baumana, Rosja. Sesja ta polegała na promowaniu badania zaprezentowanego w rundzie regionalnej poprzez połączenie tekstu, zdjęć, wykresów, diagramów i innych elementów graficznych w przykuwającym wzrok plakacie.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zadania drużynowe – grę „Operation Double-Cross” oraz cyberquiz - wygrał ten sam zespół. W skład zwycięskiej drużyny wchodzili: Siergiej Szpak z the National Research Nuclear University MEPhI, Rosja, Armando Miraglia z Vrije Universiteit Amsterdam, Holandia oraz Wenjuan Li z Department of Computer Science, City University of Hong Kong.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Jewgienij Kasperski</w:t>
      </w:r>
      <w:r>
        <w:rPr>
          <w:rFonts w:ascii="calibri" w:hAnsi="calibri" w:eastAsia="calibri" w:cs="calibri"/>
          <w:sz w:val="24"/>
          <w:szCs w:val="24"/>
        </w:rPr>
        <w:t xml:space="preserve">, prezes i dyrektor generalny Kaspersky Lab, powiedział: „Cyberprzestrzeń ewoluuje w niewiarygodnie szybkim tempie, niosąc ze sobą ogromne korzyści. Jednak postęp technologiczny oznacza, że powstaje również wiele nowych zagrożeń. Wciąż szerzy się cyberprzestępczość, a państwa opracowują wyrafinowane narzędzia cyberszpiegowskie i tworzą potencjalnie destrukcyjną cyberbroń. Świat stoi również w obliczu bardzo namacalnego zagrożenia cyberterroryzmem. Naszą misją jest zwalczanie wszelkich cyberzagrożeń oraz uczynienie internetu bezpiecznym miejscem. To oznacza, że musimy myśleć nie tylko o aktualnych problemach, ale również patrzeć w przyszłość. Uważamy, że istotne znaczenie ma zwiększenie wysiłków wkładanych w szkolenie i kształcenie kolejnego pokolenia specjalistów bezpieczeństwa IT. Dlatego cieszymy się, że mogliśmy skupić tych wszystkich utalentowanych studentów: śmietankę nowego cyberpokolenia! Gratulujemy wszystkim, nie tylko zwycięzcom – tutaj nikt nie jest przegrany”.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CyberSecurity for the Next Generation 2014 obejmował cztery rundy regionalne: Puchar Europy, Puchar Rosji i Wspólnoty Niepodległych Państw, Puchar Regionu Azja-Pacyfik oraz Bliskiego Wschodu i Afryki oraz Puchar Ameryk. Zwycięzcy każdej rundy zapewnili sobie miejsce w Rundzie Finałowej oraz zdobyli nagrody pieniężne na dalszy rozwój swoich projektów. Tegoroczne tematy obejmowały: nowe zagrożenia dla rozwijających się platform, zabezpieczenie infrastruktury chmury, wirtualnej i „big data”, przyszłe technologie ochrony, zabezpieczenie infrastruktury korporacyjnej oraz edukacja w zakresie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CyberSecurity for the Next Generation to coroczne wydarzenie międzynarodowe, finansowane i organizowane przez Kaspersky Lab. Ten długoterminowy projekt skupia studentów, młodych naukowców i badaczy, czołowych ekspertów w zakresie bezpieczeństwa IT oraz profesorów uniwersyteckich z całego świata, którzy w atmosferze współpracy mogą przedstawiać i omawiać aktualne problemy dotyczące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CyberSecurity for the Next Generation oraz inicjatyw edukacyjnych firmy Kaspersky Lab znajduje się na stronach: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academy.kaspersky.com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facebook.com/KasperskyStudentConference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twitter.com/Kaspersky_EDU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cademy.kaspersky.com/" TargetMode="External"/><Relationship Id="rId8" Type="http://schemas.openxmlformats.org/officeDocument/2006/relationships/hyperlink" Target="https://www.facebook.com/KasperskyStudentConference" TargetMode="External"/><Relationship Id="rId9" Type="http://schemas.openxmlformats.org/officeDocument/2006/relationships/hyperlink" Target="https://twitter.com/Kaspersky_EDU" TargetMode="External"/><Relationship Id="rId10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2026-03-20T00:33:52+01:00</dcterms:created>
  <dcterms:modified xsi:type="dcterms:W3CDTF">2026-03-20T00:33:52+01:00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