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lat gwarancji od Tonsilu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na sprzęt elektroniczny to bardzo istotny element dla użytkownika, świadczący jednocześnie o jakości sprzętu. Dlatego firma Tonsil obecnie przedłuża gwarancje na swoje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nie musimy martwić się o dostępność potrzebnego nam produktu ale raczej zastanawiać się nad jego wyborem tak, aby ten wybór był słuszny. Dokonując wyboru sprzętu kierujemy się zwykle ceną, marką, jakością i designem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producenci coraz bardziej dbają o jakość, urządzenia elektroniczne bywają zawodne i zapewne każdy konsument przekonał się o tym. Z tego powodu udzielana na dany produkt gwarancja jest jednym z kluczowych kryteriów wyboru przez klienta. Obecnie normą jest, że produkty elektroniczne objęte są roczną lub dwuletnią gwarancją. Rzadziej spotykanym faktem są gwarancje trzyletnie a udzielaną dłuższą gwarancją może poszczycić się niewielu producentów i gwarancje te dotyczą zwykle produktów bardzo wysokiej jakości. Nie oznacza to jednak, że w takim wypadku będziemy mieć na pewno do czynienia z wysoką ceną. Znakomitym przykładem ilustrującym połączenie rozsądnej ceny z wieloletnią gwarancją jest polska firma Tonsil, która właśnie podjęła decyzję aby swoje urządzenia objąć pięcioletnią gwarancją. Posunięcie to jest m.in. efektem konsekwentnego działania w kierunku poprawy jakości, reorganizacji firmy oraz faktu, że cała produkcja Tonsilu odbywa się w Polsce w jednym zakładzie produkcyjnym we Wrześni.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wysoka jakość dźwięku ale i jakość wykonania jest dla nas bardzo ważna. Po szeregu przeprowadzonych reorganizacji, zmianach produkcyjnych i doborze nowocześniejszych podzespołów zdecydowaliśmy się wydłużyć gwarancję do 5 lat. Nie ustajemy jednak w wysiłkach. Ten etap mamy już za sobą, więc możemy skupić się na kolejnym, którym będzie nowoczesny design naszych nowych produktów</w:t>
      </w:r>
      <w:r>
        <w:rPr>
          <w:rFonts w:ascii="calibri" w:hAnsi="calibri" w:eastAsia="calibri" w:cs="calibri"/>
          <w:sz w:val="24"/>
          <w:szCs w:val="24"/>
        </w:rPr>
        <w:t xml:space="preserve"> – mówi Sławomir Wieszczeciński, właściciel Tonsilu.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2026-01-22T17:46:16+01:00</dcterms:created>
  <dcterms:modified xsi:type="dcterms:W3CDTF">2026-01-22T17:46:16+01:00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