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 Progress SA nabył nieruchomość w Kołobrzegu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 Progress podpisał przedwstępną umowę zakupu gruntu na terenie gminy Kołobrzeg za 21,8 mln zł. Inwestor zamierza zrealizować tam centrum handlowo-usługowe.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Nieruchomość zlokalizowana jest w Budzistowie, w gminie Kołobrzeg. Łączny obszar gruntu to 15,63 ha. Rank Progress planuje tam budowę centrum handlowo-usługowego, o powierzchni całkowitej ok. 40 tys. mkw. Znajdą się w nim m.in. market budowlany i spożywczy.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Będzie to pierwszy tak duży obiekt handlowy na terenie gminy Kołobrzeg – obszaru o bardzo dużym, a niewykorzystanym potencjale. Mamy już deklaracje współpracy ze strony międzynarodowych i krajowych sieci handlowych. W centrum znajdzie się wiele usług i marek, nieobecnych dotychczas w regionie. Nowa inwestycja oznacza również kilkaset nowych miejsc pracy, a także ożywienie oferty rozrywkowej i kulturalnej miasta i okolic” – </w:t>
      </w:r>
      <w:r>
        <w:rPr>
          <w:rFonts w:ascii="calibri" w:hAnsi="calibri" w:eastAsia="calibri" w:cs="calibri"/>
          <w:sz w:val="24"/>
          <w:szCs w:val="24"/>
        </w:rPr>
        <w:t xml:space="preserve">mówi Jan Mroczka, prezes Rank Progress.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szacuje, że budowa centrum może ruszyć już w 2014 roku. Obecnie trwają procedury administracyjne związane ze zmianą planu zagospodarowania terenu.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2012 Rank Progress zrealizował 25 projektów inwestycyjnych, m.in. wielkopowierzchniowe centra handlowe, w tym wybudował 7 własnych galerii handlowych – w Jeleniej Górze, Legnicy i Świdnicy, Kaliszu, Kłodzku, Zamościu i Zgorzelcu.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2025-06-12T16:17:35+02:00</dcterms:created>
  <dcterms:modified xsi:type="dcterms:W3CDTF">2025-06-12T16:17:35+02:00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