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Sierpień- rekordowy miesiąc dla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dla raciborskiego aquaparku H2Ostróg były bardzo udane. W sierpniu padł kolejny rekord frekwencji, pływalnię odwiedziło 30 908 osób. Wśród użytkowników byli goście z całej Polski, Czech, Niemiec, Białorusi, a także Mongolii, na których obiekt zrobił ogromne wrażenie. Wielu z nich zapowiedziało kolejną wizytę.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wielu upalnych dni podczas tegorocznych wakacji w aquaparku wciąż ustawiały się kolejki. W sierpniu zanotowano kolejny rekord frekwencji, bowiem pływalnię odwiedziło aż 30 980 osób.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tym pozytywnie zaskoczeni. Nie spodziewaliśmy się takich tłumów, zwłaszcza w miesiącu, w którym dużo osób przebywa na urlopie, albo jeździ chłodzić się na odkrytych basenach</w:t>
      </w:r>
      <w:r>
        <w:rPr>
          <w:rFonts w:ascii="calibri" w:hAnsi="calibri" w:eastAsia="calibri" w:cs="calibri"/>
          <w:sz w:val="24"/>
          <w:szCs w:val="24"/>
        </w:rPr>
        <w:t xml:space="preserve"> – przyznaje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Borkowski</w:t>
      </w:r>
      <w:r>
        <w:rPr>
          <w:rFonts w:ascii="calibri" w:hAnsi="calibri" w:eastAsia="calibri" w:cs="calibri"/>
          <w:sz w:val="24"/>
          <w:szCs w:val="24"/>
        </w:rPr>
        <w:t xml:space="preserve">, zarządzający aquaparkiem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atrakcji raciborskiego obiektu przyjeżdżali korzystać użytkownicy z sąsiednich miejscowości, ale byli również goście z zagranicy, m.in. Ukrainy, Bośni i Hercegowiny, Białorusi, Niemiec oraz Czech.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Odwiedziła nas również reprezentacja kobiet w zapasach z Mongolii. Goście byli pod wrażeniem obiektu</w:t>
      </w:r>
      <w:r>
        <w:rPr>
          <w:rFonts w:ascii="calibri" w:hAnsi="calibri" w:eastAsia="calibri" w:cs="calibri"/>
          <w:sz w:val="24"/>
          <w:szCs w:val="24"/>
        </w:rPr>
        <w:t xml:space="preserve"> - mówi Krzysztof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Najgorętszym dniem lata dla aquaparku był 9 lipca, kiedy to basen odwiedziło aż 1263 osoby. Natomiast w kolejnym miesiącu najwięcej osób (1227), odwiedziło obiekt 11 sierpnia.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Przychodzi do nas dużo seniorów po 60 roku życia. W miesiącu jest ich około tysiąc. Wśród nich jest wielu stałych użytkowników, którzy odwiedzają pływalnię codziennie. To dla nas kolejny dowód, że stworzyliśmy miejsce, gdzie każdy odnajduje coś dla siebie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Jerzy Kwaśny</w:t>
      </w:r>
      <w:r>
        <w:rPr>
          <w:rFonts w:ascii="calibri" w:hAnsi="calibri" w:eastAsia="calibri" w:cs="calibri"/>
          <w:sz w:val="24"/>
          <w:szCs w:val="24"/>
        </w:rPr>
        <w:t xml:space="preserve">, dyrektor Miejskiego Ośrodka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tak dużej frekwencji, co za tym idzie, wpływom do miejskiej kasy, pojawiła się możliwość unowocześnienia strefy rekreacyjnej wokół aquaparku.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Wyremontujemy i zmodernizujemy kręgielnię. W Fit Parku staną trzy nowe urządzenia do ćwiczeń, chcemy rozbudować nieco plac zabaw dla dzieci oraz odnowić Skate Park i doposażyć go w nowe urządzenie. Zostanie również przebudowany jeden kort tenisowy, w zakres prac wejdzie wykonanie sztucznej nawierzchni oraz oświetlenia </w:t>
      </w:r>
      <w:r>
        <w:rPr>
          <w:rFonts w:ascii="calibri" w:hAnsi="calibri" w:eastAsia="calibri" w:cs="calibri"/>
          <w:sz w:val="24"/>
          <w:szCs w:val="24"/>
        </w:rPr>
        <w:t xml:space="preserve">– wylicza Jerzy Kwaśny.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samym aquaparku sukcesywnie powstają nowe atrakcje.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Przez wakacje doposażyliśmy obiekt w wodne zabawki, staramy się poszerzać ofertę o kolejne atrakcje, m.in. naukę pływania, zajęcia z animatorem, lekcje nurkowania. Z czasem będzie ich na pewno zdecydowanie więcej</w:t>
      </w:r>
      <w:r>
        <w:rPr>
          <w:rFonts w:ascii="calibri" w:hAnsi="calibri" w:eastAsia="calibri" w:cs="calibri"/>
          <w:sz w:val="24"/>
          <w:szCs w:val="24"/>
        </w:rPr>
        <w:t xml:space="preserve"> – zapowiada K.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niespełna 60-tysięczne miasto położone w woj. śląskim, tuż przy graniczy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2025-04-14T10:12:15+02:00</dcterms:created>
  <dcterms:modified xsi:type="dcterms:W3CDTF">2025-04-14T10:12:15+02:00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