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Sierpień- rekordowy miesiąc dla H2Ostróg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dla raciborskiego aquaparku H2Ostróg były bardzo udane. W sierpniu padł kolejny rekord frekwencji, pływalnię odwiedziło 30 908 osób. Wśród użytkowników byli goście z całej Polski, Czech, Niemiec, Białorusi, a także Mongolii, na których obiekt zrobił ogromne wrażenie. Wielu z nich zapowiedziało kolejną wizytę.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wielu upalnych dni podczas tegorocznych wakacji w aquaparku wciąż ustawiały się kolejki. W sierpniu zanotowano kolejny rekord frekwencji, bowiem pływalnię odwiedziło aż 30 980 osób.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tym pozytywnie zaskoczeni. Nie spodziewaliśmy się takich tłumów, zwłaszcza w miesiącu, w którym dużo osób przebywa na urlopie, albo jeździ chłodzić się na odkrytych basenach</w:t>
      </w:r>
      <w:r>
        <w:rPr>
          <w:rFonts w:ascii="calibri" w:hAnsi="calibri" w:eastAsia="calibri" w:cs="calibri"/>
          <w:sz w:val="24"/>
          <w:szCs w:val="24"/>
        </w:rPr>
        <w:t xml:space="preserve"> – przyznaje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Borkowski</w:t>
      </w:r>
      <w:r>
        <w:rPr>
          <w:rFonts w:ascii="calibri" w:hAnsi="calibri" w:eastAsia="calibri" w:cs="calibri"/>
          <w:sz w:val="24"/>
          <w:szCs w:val="24"/>
        </w:rPr>
        <w:t xml:space="preserve">, zarządzający aquaparkiem H2Ostróg.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atrakcji raciborskiego obiektu przyjeżdżali korzystać użytkownicy z sąsiednich miejscowości, ale byli również goście z zagranicy, m.in. Ukrainy, Bośni i Hercegowiny, Białorusi, Niemiec oraz Czech.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Odwiedziła nas również reprezentacja kobiet w zapasach z Mongolii. Goście byli pod wrażeniem obiektu</w:t>
      </w:r>
      <w:r>
        <w:rPr>
          <w:rFonts w:ascii="calibri" w:hAnsi="calibri" w:eastAsia="calibri" w:cs="calibri"/>
          <w:sz w:val="24"/>
          <w:szCs w:val="24"/>
        </w:rPr>
        <w:t xml:space="preserve"> - mówi Krzysztof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Najgorętszym dniem lata dla aquaparku był 9 lipca, kiedy to basen odwiedziło aż 1263 osoby. Natomiast w kolejnym miesiącu najwięcej osób (1227), odwiedziło obiekt 11 sierpnia.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Przychodzi do nas dużo seniorów po 60 roku życia. W miesiącu jest ich około tysiąc. Wśród nich jest wielu stałych użytkowników, którzy odwiedzają pływalnię codziennie. To dla nas kolejny dowód, że stworzyliśmy miejsce, gdzie każdy odnajduje coś dla siebie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Jerzy Kwaśny</w:t>
      </w:r>
      <w:r>
        <w:rPr>
          <w:rFonts w:ascii="calibri" w:hAnsi="calibri" w:eastAsia="calibri" w:cs="calibri"/>
          <w:sz w:val="24"/>
          <w:szCs w:val="24"/>
        </w:rPr>
        <w:t xml:space="preserve">, dyrektor Miejskiego Ośrodka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tak dużej frekwencji, co za tym idzie, wpływom do miejskiej kasy, pojawiła się możliwość unowocześnienia strefy rekreacyjnej wokół aquaparku.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Wyremontujemy i zmodernizujemy kręgielnię. W Fit Parku staną trzy nowe urządzenia do ćwiczeń, chcemy rozbudować nieco plac zabaw dla dzieci oraz odnowić Skate Park i doposażyć go w nowe urządzenie. Zostanie również przebudowany jeden kort tenisowy, w zakres prac wejdzie wykonanie sztucznej nawierzchni oraz oświetlenia </w:t>
      </w:r>
      <w:r>
        <w:rPr>
          <w:rFonts w:ascii="calibri" w:hAnsi="calibri" w:eastAsia="calibri" w:cs="calibri"/>
          <w:sz w:val="24"/>
          <w:szCs w:val="24"/>
        </w:rPr>
        <w:t xml:space="preserve">– wylicza Jerzy Kwaśny.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aquaparku sukcesywnie powstają nowe atrakcje.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wakacje doposażyliśmy obiekt w wodne zabawki, staramy się poszerzać ofertę o kolejne atrakcje, m.in. naukę pływania, zajęcia z animatorem, lekcje nurkowania. Z czasem będzie ich na pewno zdecydowanie więcej</w:t>
      </w:r>
      <w:r>
        <w:rPr>
          <w:rFonts w:ascii="calibri" w:hAnsi="calibri" w:eastAsia="calibri" w:cs="calibri"/>
          <w:sz w:val="24"/>
          <w:szCs w:val="24"/>
        </w:rPr>
        <w:t xml:space="preserve"> – zapowiada K.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niespełna 60-tysięczne miasto położone w woj. śląskim, tuż przy graniczy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2026-11-01T23:24:10+01:00</dcterms:created>
  <dcterms:modified xsi:type="dcterms:W3CDTF">2026-11-01T23:24:10+01:00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