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mobilne przyszłością?</w:t>
      </w:r>
    </w:p>
    <w:p>
      <w:pPr>
        <w:spacing w:before="0" w:after="500" w:line="264" w:lineRule="auto"/>
      </w:pPr>
      <w:r>
        <w:rPr>
          <w:rFonts w:ascii="calibri" w:hAnsi="calibri" w:eastAsia="calibri" w:cs="calibri"/>
          <w:sz w:val="36"/>
          <w:szCs w:val="36"/>
          <w:b/>
        </w:rPr>
        <w:t xml:space="preserve">Z roku na rok rośnie w Polsce liczba użytkowników smartfonów i aplikacji. Coraz częściej korzystamy z płatności mobilnych, dzięki którym – używając telefonu – można np. kupić bilet na pociąg, do kina, czy opłacić postój samochodu w strefie płatnego parkowania.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Z badania przeprowadzonego na początku bieżącego roku przez TNS Polska wynika, że smartfonów używa obecnie aż 44 proc. Polaków. W porównaniu do roku 2013 oznacza to wzrost o 11 punktów procentowych. Według prognoz, jeśli tempo przyrostu będzie takie samo, to na początku 2015 r. powinniśmy osiągnąć poziom prawie 60 proc.</w:t>
      </w:r>
    </w:p>
    <w:p>
      <w:pPr>
        <w:spacing w:before="0" w:after="300"/>
      </w:pPr>
      <w:r>
        <w:rPr>
          <w:rFonts w:ascii="calibri" w:hAnsi="calibri" w:eastAsia="calibri" w:cs="calibri"/>
          <w:sz w:val="24"/>
          <w:szCs w:val="24"/>
        </w:rPr>
        <w:t xml:space="preserve">„Smartfonizację” skrupulatnie wykorzystują producenci aplikacji, bo cieszą się one coraz większym powodzeniem – obecnie korzystanie z nich deklaruje niemal połowa użytkowników smartfonów. Stopniowo rozwija się również rynek płatności mobilnych, ułatwiających codzienne rozliczenia. Dzięki nim nie trzeba nosić przy sobie gotówki, a za wybrane usługi zapłacić można praktycznie z każdego miejsca i o dowolnej porze.</w:t>
      </w:r>
    </w:p>
    <w:p>
      <w:pPr>
        <w:spacing w:before="0" w:after="300"/>
      </w:pPr>
    </w:p>
    <w:p>
      <w:pPr>
        <w:spacing w:before="0" w:after="300"/>
      </w:pPr>
    </w:p>
    <w:p>
      <w:pPr>
        <w:jc w:val="center"/>
      </w:pPr>
      <w:r>
        <w:pict>
          <v:shape type="#_x0000_t75" style="width:612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Przykładów wykorzystania płatności mobilnych jest sporo. Zbliżeniowo zapłacić da się w sklepach i taksówkach, a zdalnie można kupić bilet na pociąg, do kina, czy opłacić postój samochodu w strefie płatnego parkowania.</w:t>
      </w:r>
    </w:p>
    <w:p>
      <w:pPr>
        <w:spacing w:before="0" w:after="300"/>
      </w:pPr>
      <w:r>
        <w:rPr>
          <w:rFonts w:ascii="calibri" w:hAnsi="calibri" w:eastAsia="calibri" w:cs="calibri"/>
          <w:sz w:val="24"/>
          <w:szCs w:val="24"/>
          <w:i/>
          <w:iCs/>
        </w:rPr>
        <w:t xml:space="preserve">„Każdy z nas lubi nowoczesne rozwiązania, zwłaszcza jeśli upraszczają one codzienne czynności. Stworzyliśmy aplikację, dzięki której problem braku gotówki i szukania drobnych stanie się przeszłością. Jest to też świetny sposób na uniknięcie mandatu za parkowanie” - </w:t>
      </w:r>
      <w:r>
        <w:rPr>
          <w:rFonts w:ascii="calibri" w:hAnsi="calibri" w:eastAsia="calibri" w:cs="calibri"/>
          <w:sz w:val="24"/>
          <w:szCs w:val="24"/>
        </w:rPr>
        <w:t xml:space="preserve">mówi Dariusz Mazurkiewicz, Prezes SkyCash S.A. Firma jest twórcą aplikacji SkyCash, pozwalającej m.in. kupić bilety komunikacji miejskiej, bilety kolejowe, doładować konto pre-paid telefonii komórkowej, a nawet uregulować rachunki.</w:t>
      </w:r>
    </w:p>
    <w:p>
      <w:pPr>
        <w:spacing w:before="0" w:after="300"/>
      </w:pPr>
      <w:r>
        <w:rPr>
          <w:rFonts w:ascii="calibri" w:hAnsi="calibri" w:eastAsia="calibri" w:cs="calibri"/>
          <w:sz w:val="24"/>
          <w:szCs w:val="24"/>
        </w:rPr>
        <w:t xml:space="preserve">Jedną z popularnych usług jest mobiParking, czyli możliwość płatności za postój w strefie płatnego parkowania. Dzięki niej kierowcy nie muszą pamiętać o posiadaniu drobnych w portfelu, szukać parkomatów czy wracać do pojazdu, aby przedłużyć postój. Wystarczy ściągnąć aplikację, oznaczyć pojazd naklejką lub identyfikatorem z napisem mobiParking, zarejestrować się w systemie i zasilić wirtualne konto (np. standardowym przelewem bankowym), po czym można płacić za postój wysiadając z auta i wciskając START, a po powrocie STOP. Rozwiązanie jest proste i skuteczne. A o to przecież chodzi.</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2026-03-17T22:02:15+01:00</dcterms:created>
  <dcterms:modified xsi:type="dcterms:W3CDTF">2026-03-17T22:02:15+01:00</dcterms:modified>
</cp:coreProperties>
</file>

<file path=docProps/custom.xml><?xml version="1.0" encoding="utf-8"?>
<Properties xmlns="http://schemas.openxmlformats.org/officeDocument/2006/custom-properties" xmlns:vt="http://schemas.openxmlformats.org/officeDocument/2006/docPropsVTypes"/>
</file>