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oferty na Targach Mieszkań i Domów od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Mieszkań i Domów w dniach 14 i 15 września br. W Gdańsku, będzie można skorzystać z ciekawych promocji przygotowanych przez Grupę Inpro. Okazyjną ofertą objęte są Osiedle Jabłoniowa, osiedle domów Wróbla Staw, City Park oraz najnowsza inwestycja Czwarty Żagiel. Jeden z czołowych trójmiejskich deweloperów zaprezentuje swoją aktualną ofertę, w której obecnie jest ponad 400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najbliższy weekend 14 i 15 września zapraszamy wszystkie osoby, które są zainteresowane naszymi inwestycjami, na Dni Otwarte osiedli budowanych przez Inpro 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dobra okazja, aby wejść na teren budowy i zobaczyć wybudowane lokale.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osób niezdecydowanych, dodatkowym bodźcem mogą być specjalne promocje przygotowane specjalnie na te dni” – mówi Rafał Zdebski, Dyrektor handlowy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OSIEDLE JABŁONIOWA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przy ul. Morenowej w Gdańsku,</w:t>
      </w:r>
      <w:r>
        <w:rPr>
          <w:rFonts w:ascii="calibri" w:hAnsi="calibri" w:eastAsia="calibri" w:cs="calibri"/>
          <w:sz w:val="24"/>
          <w:szCs w:val="24"/>
        </w:rPr>
        <w:t xml:space="preserve"> wyróżnia się ciekawie zaprojektowanymi terenami zielonymi i rekreacyjnymi z placem zabaw oraz boiskiem funkcyjnym. Lokalizacja zapewnia doskonały dojazd do centrum oraz trójmiejskiej obwodnicy. Promocja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postojowe i piwnicę w cenie mieszkania</w:t>
      </w:r>
      <w:r>
        <w:rPr>
          <w:rFonts w:ascii="calibri" w:hAnsi="calibri" w:eastAsia="calibri" w:cs="calibri"/>
          <w:sz w:val="24"/>
          <w:szCs w:val="24"/>
        </w:rPr>
        <w:t xml:space="preserve"> z I i II etapu budowy. W aktualnej ofercie sprzedaży znajduje się 6 ostatnich mieszkań z 264 lokali całości inwestycji. Dwa z nich zlokalizowane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parterze posiadają ogródki. Ich powierzchnia wynosi od 34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77,5 mkw. Ceny mieszkań zaczynają się od 3.800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DOMY</w:t>
      </w:r>
      <w:r>
        <w:rPr>
          <w:rFonts w:ascii="calibri" w:hAnsi="calibri" w:eastAsia="calibri" w:cs="calibri"/>
          <w:sz w:val="24"/>
          <w:szCs w:val="24"/>
        </w:rPr>
        <w:t xml:space="preserve"> to nowoczesne, zanurzone w zieleni osiedle jednorodzinnych domów w Gdańsku przy ul. Świstaka. Osiedle jest położone 5,5 km od centrum Gdańska. Na jego terenie powstanie łącznie 84 domy – bliźniacze i szeregowe o różnych powierzchniach. Podczas Targów deweloper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5 lat gwarancji na domy oraz solary do podgrzania ciepłej wody użytkowej w cenie domu</w:t>
      </w:r>
      <w:r>
        <w:rPr>
          <w:rFonts w:ascii="calibri" w:hAnsi="calibri" w:eastAsia="calibri" w:cs="calibri"/>
          <w:sz w:val="24"/>
          <w:szCs w:val="24"/>
        </w:rPr>
        <w:t xml:space="preserve">. Obecnie w sprzedaży są etapy B i C – domy w zabudowie bliźniaczej i szeregowej, których powierzchnia wraz z garażem wynosi od 139 mkw. do 170 mkw. Powierzchnia działek, na których postawione są budynki wynosi od 332 mkw. do 1195 mkw. Ceny domu z działką zaczynają się od 749.000 zł brutto.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Dwa pierwsze etapy budowy (B i C) obejmują 46 domów, z których w sprzedaży pozostało 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CITY PARK</w:t>
      </w:r>
      <w:r>
        <w:rPr>
          <w:rFonts w:ascii="calibri" w:hAnsi="calibri" w:eastAsia="calibri" w:cs="calibri"/>
          <w:sz w:val="24"/>
          <w:szCs w:val="24"/>
        </w:rPr>
        <w:t xml:space="preserve"> w Gdańsku Zaspa przy al. Jana Pawła II to budynki o nowoczesnej architekturze wzbogaconej o przestronne i nasłonecznione tarasy oraz balkony. W niedalekim sąsiedztwie znajdują się centra handlowe, szpital, przystanek autobusowy. Działka zlokalizowana jest w idealnym miejscu do spacerów i rekreacji. Promocja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postojowe w hali garażowej do nowo kupionego mieszkania w cenie 12.000 zł netto. </w:t>
      </w:r>
      <w:r>
        <w:rPr>
          <w:rFonts w:ascii="calibri" w:hAnsi="calibri" w:eastAsia="calibri" w:cs="calibri"/>
          <w:sz w:val="24"/>
          <w:szCs w:val="24"/>
        </w:rPr>
        <w:t xml:space="preserve">W ofercie istnieje również możliwość</w:t>
      </w:r>
      <w:r>
        <w:rPr>
          <w:rFonts w:ascii="calibri" w:hAnsi="calibri" w:eastAsia="calibri" w:cs="calibri"/>
          <w:sz w:val="24"/>
          <w:szCs w:val="24"/>
          <w:b/>
        </w:rPr>
        <w:t xml:space="preserve"> dokupienia miejsca do już posiadanego mieszkania w cenie 15.000 zł netto.</w:t>
      </w:r>
      <w:r>
        <w:rPr>
          <w:rFonts w:ascii="calibri" w:hAnsi="calibri" w:eastAsia="calibri" w:cs="calibri"/>
          <w:sz w:val="24"/>
          <w:szCs w:val="24"/>
        </w:rPr>
        <w:t xml:space="preserve"> 9 września br. deweloper wprowadził do oferty 173 mieszkania w dwóch ostatnich budynkach E i F. Powierzchnia mieszkań wynosi od 35 mkw. do 113 mkw. z możliwością łączenia. Ceny mieszkań zaczynają się od 5.100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 ŻAGIEL</w:t>
      </w:r>
      <w:r>
        <w:rPr>
          <w:rFonts w:ascii="calibri" w:hAnsi="calibri" w:eastAsia="calibri" w:cs="calibri"/>
          <w:sz w:val="24"/>
          <w:szCs w:val="24"/>
        </w:rPr>
        <w:t xml:space="preserve"> jest jedną z nowych inwestycji Inpro SA, położonej w doskonałej lokalizacji na Gdańskim Przymorzu. Deweloper zadbał o przestronne i nasłonecznione tarasy z widokiem na rozciągającą się Zatokę Gdańską i wzgórza morenowe Trójmiejskiego Parku Krajobrazowego. Do dyspozycji kupujących pozostało jeszcze 111 lokali. </w:t>
      </w:r>
      <w:r>
        <w:rPr>
          <w:rFonts w:ascii="calibri" w:hAnsi="calibri" w:eastAsia="calibri" w:cs="calibri"/>
          <w:sz w:val="24"/>
          <w:szCs w:val="24"/>
          <w:b/>
        </w:rPr>
        <w:t xml:space="preserve">Specjalna oferta uwzględnia SUPER CENĘ na wybrane mieszkania.</w:t>
      </w:r>
      <w:r>
        <w:rPr>
          <w:rFonts w:ascii="calibri" w:hAnsi="calibri" w:eastAsia="calibri" w:cs="calibri"/>
          <w:sz w:val="24"/>
          <w:szCs w:val="24"/>
        </w:rPr>
        <w:t xml:space="preserve"> Powierzchnia mieszkań wynosi od 29,5 mkw. do 115,6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2026-01-21T05:10:33+01:00</dcterms:created>
  <dcterms:modified xsi:type="dcterms:W3CDTF">2026-01-21T05:10:33+01:00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