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Pastelowa posesja. Biały dom w słonecznej oprawie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Udana aranżacja nawierzchni wokół domu nigdy nie jest dziełem przypadku, ale efektem przemyślanych działań i świadomego wyboru charakteru posesji. Już na etapie projektu warto dobrać zarówno materiał, kolor, jak i kształt ścieżek, podjazdu i tarasu.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Jak zaprosić słońce do ogrodu na cały rok? Łagodne, ciepłe światło w gamach żółcieni i piasku może zagościć wokół domu na stałe. To tylko kwestia dobrego wyboru na etapie projektowania zagospodarowania terenu. Bezpretensjonalne projekty zawsze ujmują swoją skromnością i wdziękiem. Ich prostota i umiar uwodzą nas nierzadko budząc szczery zachwyt i chęć pozostania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Aranżacje oparte na łukach czy kołach to zadanie przeznaczone specjalnie dla popularnej </w:t>
      </w:r>
      <w:r>
        <w:rPr>
          <w:rFonts w:ascii="calibri" w:hAnsi="calibri" w:eastAsia="calibri" w:cs="calibri"/>
          <w:sz w:val="24"/>
          <w:szCs w:val="24"/>
          <w:b/>
        </w:rPr>
        <w:t xml:space="preserve">trapezowej Piccoli</w:t>
      </w:r>
      <w:r>
        <w:rPr>
          <w:rFonts w:ascii="calibri" w:hAnsi="calibri" w:eastAsia="calibri" w:cs="calibri"/>
          <w:sz w:val="24"/>
          <w:szCs w:val="24"/>
        </w:rPr>
        <w:t xml:space="preserve">. Niezawodnie sprawdza się ona w krągłych obramowaniach klombów, przy uwydatnianiu różnic terenu, rysowaniu pięknych słonecznych kompozycji wpisanych w koło czy poprowadzonych łagodnymi, nieregularnymi łukami.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większych powierzchniach, podjazdach i tarasach zwykle układamy elementy o większych kształtach. Ten zabieg ma znaczenie zarówno estetyczne jak i praktyczne. Wybór dużych elementów skraca czas układania i optycznie dostosowuje je do skali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technice barwienia Colormix naprzemienne zestawienie drobnych kostek przypomina delikatne mozaiki. Z kolei układy z systemu dużo większych</w:t>
      </w:r>
      <w:r>
        <w:rPr>
          <w:rFonts w:ascii="calibri" w:hAnsi="calibri" w:eastAsia="calibri" w:cs="calibri"/>
          <w:sz w:val="24"/>
          <w:szCs w:val="24"/>
          <w:b/>
        </w:rPr>
        <w:t xml:space="preserve"> kostek Via Castello barwionych z technice Colorflex</w:t>
      </w:r>
      <w:r>
        <w:rPr>
          <w:rFonts w:ascii="calibri" w:hAnsi="calibri" w:eastAsia="calibri" w:cs="calibri"/>
          <w:sz w:val="24"/>
          <w:szCs w:val="24"/>
        </w:rPr>
        <w:t xml:space="preserve"> zapewnią efekt zachwycający bogactwem delikatnych tonów prawie bez względu na sposób i kolejność ułożenia, który w tym wypadku jest dużo prostszy.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brukowe to niebanalny materiał, z którego z powodzeniem można budować murki. Tutaj wykorzystano go w formie okładziny. Dzięki temu zabiegowi zachowano kompozycyjną spójność wykorzystując kształty użyte na podjeździe do garażu. Materiał w tym odcieniu znakomicie prezentuje się pośród bujnej zieleni i w pobliżu skarp. Spójność aranżacji uzyskano także dzięki konsekwentnie dobranym schodom. Wykonano je z elementów Kravento grande w tym samy odcieniu piaskowego pastello, z którego powstała cała nawierzchnia wokół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w ten sposób pogodny, słoneczny nastrój całej posesji, charakterystyczny dla gorącego południa, współgra z jasną bryłą parterowego domu, zapewniając jego mieszkańcom i przyjaciołom wakacyjną atmosferę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aranżacji nawierzchni wykorzystano kostki z linii Libet Decco i Completto: Piccola w kolorach pastello i bianco carrara (opaski nawiązujące do koloru elewacji), Via Castello w kolorze pastello Kravento Grande w kolorze pastello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2026-04-21T10:35:42+02:00</dcterms:created>
  <dcterms:modified xsi:type="dcterms:W3CDTF">2026-04-21T10:35:42+02:00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