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Rabatowa majówka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trendy w modzie, nowe kolekcje i rabaty do 70% to idealna recepta na spędzenie najbliższej soboty. Na wszystkich koneserów mody już 16 maja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Poznań City Center </w:t>
      </w:r>
      <w:r>
        <w:rPr>
          <w:rFonts w:ascii="calibri" w:hAnsi="calibri" w:eastAsia="calibri" w:cs="calibri"/>
          <w:sz w:val="24"/>
          <w:szCs w:val="24"/>
          <w:b/>
        </w:rPr>
        <w:t xml:space="preserve">czekać będą obniżki, promocje i obniżki, a to wszystko za sprawą „Rabatowej majówki”.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wyprzedaży jeszcze przed nami, tymczasem w Poznań City Center wielbiciele shoppingu będą mogli skorzystać z setek ofert rabatowych. Oprócz entuzjastów mody, coś dla siebie znajdą także poszukiwacze okazji w kawiarniach, drogeriach, czy salonach optycznych.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zakupowego szaleństwa, którzy w najbliższą sobotę odwiedzą Poznań City Center będą mogli skorzystać z rabatów sięgających nawet do 70%. Zakupy będzie można zrobić w ponad 250 markowych sklepach, spośród których większość zaoferuje kupującym indywidualne obniżki cen swoich produktów. „Rabatowa majówka” potrwa od godz. 9.00 do 21.00.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3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2025-12-05T06:00:21+01:00</dcterms:created>
  <dcterms:modified xsi:type="dcterms:W3CDTF">2025-12-05T06:00:21+01:00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