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Internet Security 2013: 100% skuteczności w teście AV-Comparatives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informuje, że Kaspersky Internet Security 2013 skutecznie zablokował 100% szkodliwych ataków w teście Real-World Protection Test (symulującym realne warunki korzystania z komputera i internetu) przeprowadzonym w marcu 2013 roku przez cieszące się uznaniem austriackie laboratorium testowe AV-Comparatives.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Marcowy test laboratorium AV-Comparatives sprawdzał, jak skutecznie popularne produkty bezpieczeństwa zwalczają ataki szkodliwego oprogramowania w sytuacjach realnego życia, tj. podczas wykonywania typowych zadań dla komputerów domowych. Scenariusze te obejmują zwykle surfowanie po internecie oraz korzystanie z popularnych aplikacji takich jak Adobe Reader, Flash, Java itd. Podczas testu komputer (pracujący pod kontrolą systemu Windows 7) był kierowany na szkodliwy odsyłacz w celu sprawdzenia ochrony oferowanej przez testowane rozwiązanie. W ten sposób imitowany jest najczęstszy wektor infekcji wykorzystywany obecnie przez cyberprzestępców – ataki przez strony WWW.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opracowali 422 scenariusze infekcji, w których wykorzystano różne luki w zabezpieczeniach i próbki szkodliwego oprogramowania. Kaspersky Internet Security 2013 skutecznie zablokował każdy atak. Oprócz rozwiązania firmy Kaspersky Lab w teście uczestniczyło 20 innych popularnych produktów antywirusowych.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„Poświęcamy wiele czasu i wysiłku na rozwijanie całego wachlarza technologii proaktywnych służących do wykrywania i blokowania szkodliwego oprogramowania oraz na nasze badania w tej dziedzinie. To jedyny sposób na zapewnienie niezawodnej ochrony w sytuacjach realnego życia – potwierdzają to również wyniki testu AV-Comparatives”</w:t>
      </w:r>
      <w:r>
        <w:rPr>
          <w:rFonts w:ascii="calibri" w:hAnsi="calibri" w:eastAsia="calibri" w:cs="calibri"/>
          <w:sz w:val="24"/>
          <w:szCs w:val="24"/>
        </w:rPr>
        <w:t xml:space="preserve"> – powiedział Oleg Iszanow, dyrektor ds. badań nad zwalczaniem szkodliwego oprogramowania,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raport z testu przeprowadzonego przez AV-Comparatives jest dostępny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http://av-comparatives.org/images/docs/avc_prot_201303en.pdf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av-comparatives.org/images/docs/avc_prot_201303en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2025-04-24T12:18:43+02:00</dcterms:created>
  <dcterms:modified xsi:type="dcterms:W3CDTF">2025-04-24T12:18:43+02:00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