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Scala Rider Q3 - stała łączność w trasie</w:t>
      </w:r>
    </w:p>
    <w:p>
      <w:pPr>
        <w:spacing w:before="0" w:after="500" w:line="264" w:lineRule="auto"/>
      </w:pPr>
      <w:r>
        <w:rPr>
          <w:rFonts w:ascii="calibri" w:hAnsi="calibri" w:eastAsia="calibri" w:cs="calibri"/>
          <w:sz w:val="36"/>
          <w:szCs w:val="36"/>
          <w:b/>
        </w:rPr>
        <w:t xml:space="preserve">Dziennikarze działu motoryzacyjnego New York Times po testach potwierdzili niezawodność słuchawek dla motocyklistów Scala Rider Q3 Cardo Systems.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artykule "Utrzymuj łączność w trasie" oceniają, że "dźwięk był czysty, a dwóch motocyklistów nigdy nie straciło ze sobą kontaktu ..." Nawet przy dużej odległości, kiedy na trasie rozwijali znaczną prędkość wciąż mieli ze sobą kontakt. Słuchawki </w:t>
      </w:r>
      <w:r>
        <w:rPr>
          <w:rFonts w:ascii="calibri" w:hAnsi="calibri" w:eastAsia="calibri" w:cs="calibri"/>
          <w:sz w:val="24"/>
          <w:szCs w:val="24"/>
          <w:b/>
        </w:rPr>
        <w:t xml:space="preserve">Scala Rider Q3</w:t>
      </w:r>
      <w:r>
        <w:rPr>
          <w:rFonts w:ascii="calibri" w:hAnsi="calibri" w:eastAsia="calibri" w:cs="calibri"/>
          <w:sz w:val="24"/>
          <w:szCs w:val="24"/>
        </w:rPr>
        <w:t xml:space="preserve"> mają bowiem zasięg do 1 kilometra i pozwalają prowadzić rozmowy przez interkomu</w:t>
      </w:r>
      <w:r>
        <w:rPr>
          <w:rFonts w:ascii="calibri" w:hAnsi="calibri" w:eastAsia="calibri" w:cs="calibri"/>
          <w:sz w:val="24"/>
          <w:szCs w:val="24"/>
          <w:b/>
        </w:rPr>
        <w:t xml:space="preserve"> </w:t>
      </w:r>
      <w:r>
        <w:rPr>
          <w:rFonts w:ascii="calibri" w:hAnsi="calibri" w:eastAsia="calibri" w:cs="calibri"/>
          <w:sz w:val="24"/>
          <w:szCs w:val="24"/>
        </w:rPr>
        <w:t xml:space="preserve">z trzema</w:t>
      </w:r>
      <w:r>
        <w:rPr>
          <w:rFonts w:ascii="calibri" w:hAnsi="calibri" w:eastAsia="calibri" w:cs="calibri"/>
          <w:sz w:val="24"/>
          <w:szCs w:val="24"/>
          <w:b/>
        </w:rPr>
        <w:t xml:space="preserve"> </w:t>
      </w:r>
      <w:r>
        <w:rPr>
          <w:rFonts w:ascii="calibri" w:hAnsi="calibri" w:eastAsia="calibri" w:cs="calibri"/>
          <w:sz w:val="24"/>
          <w:szCs w:val="24"/>
        </w:rPr>
        <w:t xml:space="preserve">motocyklistami.</w:t>
      </w:r>
    </w:p>
    <w:p>
      <w:pPr>
        <w:spacing w:before="0" w:after="300"/>
      </w:pPr>
    </w:p>
    <w:p>
      <w:pPr>
        <w:spacing w:before="0" w:after="300"/>
      </w:pPr>
      <w:r>
        <w:rPr>
          <w:rFonts w:ascii="calibri" w:hAnsi="calibri" w:eastAsia="calibri" w:cs="calibri"/>
          <w:sz w:val="24"/>
          <w:szCs w:val="24"/>
          <w:b/>
        </w:rPr>
        <w:t xml:space="preserve"/>
      </w:r>
    </w:p>
    <w:p>
      <w:pPr>
        <w:spacing w:before="0" w:after="300"/>
      </w:pPr>
      <w:r>
        <w:rPr>
          <w:rFonts w:ascii="calibri" w:hAnsi="calibri" w:eastAsia="calibri" w:cs="calibri"/>
          <w:sz w:val="24"/>
          <w:szCs w:val="24"/>
        </w:rPr>
        <w:t xml:space="preserve">Amerykańscy recenzenci docenili także możliwość wykorzystania nawigacji GPS. W trasie </w:t>
      </w:r>
      <w:r>
        <w:rPr>
          <w:rFonts w:ascii="calibri" w:hAnsi="calibri" w:eastAsia="calibri" w:cs="calibri"/>
          <w:sz w:val="24"/>
          <w:szCs w:val="24"/>
          <w:b/>
        </w:rPr>
        <w:t xml:space="preserve">Q3</w:t>
      </w:r>
      <w:r>
        <w:rPr>
          <w:rFonts w:ascii="calibri" w:hAnsi="calibri" w:eastAsia="calibri" w:cs="calibri"/>
          <w:sz w:val="24"/>
          <w:szCs w:val="24"/>
        </w:rPr>
        <w:t xml:space="preserve"> pozwalała im "rozwiać wątpliwości związane z tym, gdzie skręcić". Poza tym, dzięki wykorzystaniu słuchawki było zawsze wiadomo "gdzie znajdują się towarzysze podróży i jak do nich dotrzeć w przypadku sytuacji awaryjnej".</w:t>
      </w:r>
    </w:p>
    <w:p>
      <w:pPr>
        <w:spacing w:before="0" w:after="300"/>
      </w:pPr>
      <w:r>
        <w:rPr>
          <w:rFonts w:ascii="calibri" w:hAnsi="calibri" w:eastAsia="calibri" w:cs="calibri"/>
          <w:sz w:val="24"/>
          <w:szCs w:val="24"/>
        </w:rPr>
        <w:t xml:space="preserve">Twórcy nowej Scali Rider stanęli też na wysokości zadania, jeśli chodzi o funkcjonalność i ograniczoną ilość przycisków. Można aktualizować oprogramowania słuchawki i dostosować jej parametry od sytuacji na drodze. Z nowym zestawem, dedykowanym zarówno do kasków otwartych, jak i integralnych można, w odróżnieniu od poprzednika (Q2), używać też własnych słuchawek.</w:t>
      </w:r>
    </w:p>
    <w:p>
      <w:pPr>
        <w:spacing w:before="0" w:after="300"/>
      </w:pPr>
      <w:r>
        <w:rPr>
          <w:rFonts w:ascii="calibri" w:hAnsi="calibri" w:eastAsia="calibri" w:cs="calibri"/>
          <w:sz w:val="24"/>
          <w:szCs w:val="24"/>
        </w:rPr>
        <w:t xml:space="preserve">Według dziennikarzy z NY Timesa, kiedy wsiada się na motor zazwyczaj chce się uciec od telefonów. Dlatego w ich ocenie </w:t>
      </w:r>
      <w:r>
        <w:rPr>
          <w:rFonts w:ascii="calibri" w:hAnsi="calibri" w:eastAsia="calibri" w:cs="calibri"/>
          <w:sz w:val="24"/>
          <w:szCs w:val="24"/>
          <w:b/>
        </w:rPr>
        <w:t xml:space="preserve">Q3 </w:t>
      </w:r>
      <w:r>
        <w:rPr>
          <w:rFonts w:ascii="calibri" w:hAnsi="calibri" w:eastAsia="calibri" w:cs="calibri"/>
          <w:sz w:val="24"/>
          <w:szCs w:val="24"/>
        </w:rPr>
        <w:t xml:space="preserve">rzadziej służyć będzie motocyklistom do odbierania telefonów, a przede wszystkim do rozmów z pasażerem lub innymi motocyklistami , do słuchania muzyki i korzystania z GPS.</w:t>
      </w:r>
    </w:p>
    <w:p>
      <w:pPr>
        <w:spacing w:before="0" w:after="300"/>
      </w:pPr>
      <w:r>
        <w:rPr>
          <w:rFonts w:ascii="calibri" w:hAnsi="calibri" w:eastAsia="calibri" w:cs="calibri"/>
          <w:sz w:val="24"/>
          <w:szCs w:val="24"/>
        </w:rPr>
        <w:t xml:space="preserve">Telefon, wykorzystywany w tym przypadku jako źródło muzyki lub urządzenie GPS, może zostać podłączony przez Bluetooth, a muzyką można podzielić się z pasażerem.</w:t>
      </w:r>
    </w:p>
    <w:p>
      <w:pPr>
        <w:spacing w:before="0" w:after="300"/>
      </w:pPr>
      <w:r>
        <w:rPr>
          <w:rFonts w:ascii="calibri" w:hAnsi="calibri" w:eastAsia="calibri" w:cs="calibri"/>
          <w:sz w:val="24"/>
          <w:szCs w:val="24"/>
        </w:rPr>
        <w:t xml:space="preserve">Słuchawkę można zamontować do kasku metodą standardową lub za pomocą samoprzylepnej płytki. Testujący ocenili, że montaż do kasku jest łatwy, ale zwrócili uwagę, że podczas instalacji trzeba mówić głośno do mikrofonu lub ręcznie wcisnąć przycisk aktywacji, bo inaczej mikrofon przystosowany do eliminacji szumu wiatru i dźwięku wydawanego przez motocykl może nie zarejestrować cichego głosu.</w:t>
      </w:r>
    </w:p>
    <w:p>
      <w:pPr>
        <w:spacing w:before="0" w:after="300"/>
      </w:pPr>
      <w:r>
        <w:rPr>
          <w:rFonts w:ascii="calibri" w:hAnsi="calibri" w:eastAsia="calibri" w:cs="calibri"/>
          <w:sz w:val="24"/>
          <w:szCs w:val="24"/>
          <w:b/>
        </w:rPr>
        <w:t xml:space="preserve">Dane techniczne</w:t>
      </w:r>
    </w:p>
    <w:p>
      <w:pPr>
        <w:spacing w:before="0" w:after="300"/>
      </w:pPr>
      <w:r>
        <w:rPr>
          <w:rFonts w:ascii="calibri" w:hAnsi="calibri" w:eastAsia="calibri" w:cs="calibri"/>
          <w:sz w:val="24"/>
          <w:szCs w:val="24"/>
        </w:rPr>
        <w:t xml:space="preserve">Czas rozmowy: do 8 godzin (Q3)</w:t>
      </w:r>
    </w:p>
    <w:p>
      <w:pPr>
        <w:spacing w:before="0" w:after="300"/>
      </w:pPr>
      <w:r>
        <w:rPr>
          <w:rFonts w:ascii="calibri" w:hAnsi="calibri" w:eastAsia="calibri" w:cs="calibri"/>
          <w:sz w:val="24"/>
          <w:szCs w:val="24"/>
        </w:rPr>
        <w:t xml:space="preserve">Czas czuwania: do 7 dni</w:t>
      </w:r>
    </w:p>
    <w:p>
      <w:pPr>
        <w:spacing w:before="0" w:after="300"/>
      </w:pPr>
      <w:r>
        <w:rPr>
          <w:rFonts w:ascii="calibri" w:hAnsi="calibri" w:eastAsia="calibri" w:cs="calibri"/>
          <w:sz w:val="24"/>
          <w:szCs w:val="24"/>
        </w:rPr>
        <w:t xml:space="preserve">Technologia Multipoint – </w:t>
      </w:r>
      <w:r>
        <w:rPr>
          <w:rFonts w:ascii="calibri" w:hAnsi="calibri" w:eastAsia="calibri" w:cs="calibri"/>
          <w:sz w:val="24"/>
          <w:szCs w:val="24"/>
          <w:b/>
        </w:rPr>
        <w:t xml:space="preserve">obsługa 2 urządzeń Bluetooth jednocześnie</w:t>
      </w:r>
    </w:p>
    <w:p>
      <w:pPr>
        <w:spacing w:before="0" w:after="300"/>
      </w:pPr>
      <w:r>
        <w:rPr>
          <w:rFonts w:ascii="calibri" w:hAnsi="calibri" w:eastAsia="calibri" w:cs="calibri"/>
          <w:sz w:val="24"/>
          <w:szCs w:val="24"/>
        </w:rPr>
        <w:t xml:space="preserve">Procesor DSP</w:t>
      </w:r>
    </w:p>
    <w:p>
      <w:pPr>
        <w:spacing w:before="0" w:after="300"/>
      </w:pPr>
      <w:r>
        <w:rPr>
          <w:rFonts w:ascii="calibri" w:hAnsi="calibri" w:eastAsia="calibri" w:cs="calibri"/>
          <w:sz w:val="24"/>
          <w:szCs w:val="24"/>
        </w:rPr>
        <w:t xml:space="preserve">Producent układu komunikacyjnego: CSR Cambridge Silicone Radio</w:t>
      </w:r>
    </w:p>
    <w:p>
      <w:pPr>
        <w:spacing w:before="0" w:after="300"/>
      </w:pPr>
      <w:r>
        <w:rPr>
          <w:rFonts w:ascii="calibri" w:hAnsi="calibri" w:eastAsia="calibri" w:cs="calibri"/>
          <w:sz w:val="24"/>
          <w:szCs w:val="24"/>
        </w:rPr>
        <w:t xml:space="preserve">Certyfikaty: CE, FCC, IC, IP67, Bluetooth</w:t>
      </w:r>
      <w:r>
        <w:rPr>
          <w:rFonts w:ascii="calibri" w:hAnsi="calibri" w:eastAsia="calibri" w:cs="calibri"/>
          <w:sz w:val="12"/>
          <w:szCs w:val="12"/>
          <w:vertAlign w:val="superscript"/>
        </w:rPr>
        <w:t xml:space="preserve">®</w:t>
      </w:r>
    </w:p>
    <w:p>
      <w:pPr>
        <w:spacing w:before="0" w:after="300"/>
      </w:pPr>
      <w:r>
        <w:rPr>
          <w:rFonts w:ascii="calibri" w:hAnsi="calibri" w:eastAsia="calibri" w:cs="calibri"/>
          <w:sz w:val="24"/>
          <w:szCs w:val="24"/>
          <w:b/>
        </w:rPr>
        <w:t xml:space="preserve">Dane interkomu (w trybie full duplex)</w:t>
      </w:r>
    </w:p>
    <w:p>
      <w:pPr>
        <w:spacing w:before="0" w:after="300"/>
      </w:pPr>
      <w:r>
        <w:rPr>
          <w:rFonts w:ascii="calibri" w:hAnsi="calibri" w:eastAsia="calibri" w:cs="calibri"/>
          <w:sz w:val="24"/>
          <w:szCs w:val="24"/>
        </w:rPr>
        <w:t xml:space="preserve">Interkom między dwoma słuchawkami Scala Rider Q3 aż </w:t>
      </w:r>
      <w:r>
        <w:rPr>
          <w:rFonts w:ascii="calibri" w:hAnsi="calibri" w:eastAsia="calibri" w:cs="calibri"/>
          <w:sz w:val="24"/>
          <w:szCs w:val="24"/>
          <w:b/>
        </w:rPr>
        <w:t xml:space="preserve">do 1000m</w:t>
      </w:r>
    </w:p>
    <w:p>
      <w:pPr>
        <w:spacing w:before="0" w:after="300"/>
      </w:pPr>
      <w:r>
        <w:rPr>
          <w:rFonts w:ascii="calibri" w:hAnsi="calibri" w:eastAsia="calibri" w:cs="calibri"/>
          <w:sz w:val="24"/>
          <w:szCs w:val="24"/>
        </w:rPr>
        <w:t xml:space="preserve">Interkom wahadłowy umożliwiający połączenie z max 3 innymi motocyklistami w trybie 1:1</w:t>
      </w:r>
    </w:p>
    <w:p>
      <w:pPr>
        <w:spacing w:before="0" w:after="300"/>
      </w:pPr>
      <w:r>
        <w:rPr>
          <w:rFonts w:ascii="calibri" w:hAnsi="calibri" w:eastAsia="calibri" w:cs="calibri"/>
          <w:sz w:val="24"/>
          <w:szCs w:val="24"/>
        </w:rPr>
        <w:t xml:space="preserve">Interkom między kierowcą a pasażerem (kompatybilny z wszystkimi słuchawkami Scala Rider**)</w:t>
      </w:r>
    </w:p>
    <w:p>
      <w:pPr>
        <w:spacing w:before="0" w:after="300"/>
      </w:pPr>
      <w:r>
        <w:rPr>
          <w:rFonts w:ascii="calibri" w:hAnsi="calibri" w:eastAsia="calibri" w:cs="calibri"/>
          <w:sz w:val="24"/>
          <w:szCs w:val="24"/>
        </w:rPr>
        <w:t xml:space="preserve">Click -to-link- spontaniczne połączenie przez interkom z innym użytkownikiem Q1/Q3/G4/G9 bez parowania słuchawek</w:t>
      </w:r>
    </w:p>
    <w:p>
      <w:pPr>
        <w:spacing w:before="0" w:after="300"/>
      </w:pPr>
      <w:r>
        <w:rPr>
          <w:rFonts w:ascii="calibri" w:hAnsi="calibri" w:eastAsia="calibri" w:cs="calibri"/>
          <w:sz w:val="24"/>
          <w:szCs w:val="24"/>
          <w:b/>
        </w:rPr>
        <w:t xml:space="preserve">Aktualizacja oprogramowania</w:t>
      </w:r>
    </w:p>
    <w:p>
      <w:pPr>
        <w:spacing w:before="0" w:after="300"/>
      </w:pPr>
      <w:r>
        <w:rPr>
          <w:rFonts w:ascii="calibri" w:hAnsi="calibri" w:eastAsia="calibri" w:cs="calibri"/>
          <w:sz w:val="24"/>
          <w:szCs w:val="24"/>
        </w:rPr>
        <w:t xml:space="preserve">Możliwość wgrania aktualnej wersji słuchawki bezpośrednio z PC (wymagany Windows XP lub Mac OS X 10.5 lub nowsze ich wersje)</w:t>
      </w:r>
    </w:p>
    <w:p>
      <w:pPr>
        <w:spacing w:before="0" w:after="300"/>
      </w:pPr>
      <w:r>
        <w:rPr>
          <w:rFonts w:ascii="calibri" w:hAnsi="calibri" w:eastAsia="calibri" w:cs="calibri"/>
          <w:sz w:val="24"/>
          <w:szCs w:val="24"/>
          <w:b/>
        </w:rPr>
        <w:t xml:space="preserve">Cechy audio</w:t>
      </w:r>
    </w:p>
    <w:p>
      <w:pPr>
        <w:spacing w:before="0" w:after="300"/>
      </w:pPr>
      <w:r>
        <w:rPr>
          <w:rFonts w:ascii="calibri" w:hAnsi="calibri" w:eastAsia="calibri" w:cs="calibri"/>
          <w:sz w:val="24"/>
          <w:szCs w:val="24"/>
        </w:rPr>
        <w:t xml:space="preserve">Możliwość zapisania numeru alarmowego do wykorzystania w sytuacji kryzysowej</w:t>
      </w:r>
    </w:p>
    <w:p>
      <w:pPr>
        <w:spacing w:before="0" w:after="300"/>
      </w:pPr>
      <w:r>
        <w:rPr>
          <w:rFonts w:ascii="calibri" w:hAnsi="calibri" w:eastAsia="calibri" w:cs="calibri"/>
          <w:sz w:val="24"/>
          <w:szCs w:val="24"/>
        </w:rPr>
        <w:t xml:space="preserve">Głosowy status połączeń</w:t>
      </w:r>
    </w:p>
    <w:p>
      <w:pPr>
        <w:spacing w:before="0" w:after="300"/>
      </w:pPr>
      <w:r>
        <w:rPr>
          <w:rFonts w:ascii="calibri" w:hAnsi="calibri" w:eastAsia="calibri" w:cs="calibri"/>
          <w:sz w:val="24"/>
          <w:szCs w:val="24"/>
        </w:rPr>
        <w:t xml:space="preserve">Mikrofon z redukcją szumów otoczenia</w:t>
      </w:r>
    </w:p>
    <w:p>
      <w:pPr>
        <w:spacing w:before="0" w:after="300"/>
      </w:pPr>
      <w:r>
        <w:rPr>
          <w:rFonts w:ascii="calibri" w:hAnsi="calibri" w:eastAsia="calibri" w:cs="calibri"/>
          <w:sz w:val="24"/>
          <w:szCs w:val="24"/>
        </w:rPr>
        <w:t xml:space="preserve">Technologia VOX: przyjmowanie i odrzucanie połączeń komendami głosowymi</w:t>
      </w:r>
    </w:p>
    <w:p>
      <w:pPr>
        <w:spacing w:before="0" w:after="300"/>
      </w:pPr>
      <w:r>
        <w:rPr>
          <w:rFonts w:ascii="calibri" w:hAnsi="calibri" w:eastAsia="calibri" w:cs="calibri"/>
          <w:sz w:val="24"/>
          <w:szCs w:val="24"/>
        </w:rPr>
        <w:t xml:space="preserve">Technologia AGC: automatyczna głośność regulowana w zależności od prędkości i poziomu szumów</w:t>
      </w:r>
    </w:p>
    <w:p>
      <w:pPr>
        <w:spacing w:before="0" w:after="300"/>
      </w:pPr>
      <w:r>
        <w:rPr>
          <w:rFonts w:ascii="calibri" w:hAnsi="calibri" w:eastAsia="calibri" w:cs="calibri"/>
          <w:sz w:val="24"/>
          <w:szCs w:val="24"/>
          <w:b/>
        </w:rPr>
        <w:t xml:space="preserve">Odtwarzanie muzyki:</w:t>
      </w:r>
    </w:p>
    <w:p>
      <w:pPr>
        <w:spacing w:before="0" w:after="300"/>
      </w:pPr>
      <w:r>
        <w:rPr>
          <w:rFonts w:ascii="calibri" w:hAnsi="calibri" w:eastAsia="calibri" w:cs="calibri"/>
          <w:sz w:val="24"/>
          <w:szCs w:val="24"/>
        </w:rPr>
        <w:t xml:space="preserve">Możliwość podłączenia odtwarzacza MP3/iPod za pomocą przewodu ze złączem Jack znajdującego się w zestawie</w:t>
      </w:r>
    </w:p>
    <w:p>
      <w:pPr>
        <w:spacing w:before="0" w:after="300"/>
      </w:pPr>
      <w:r>
        <w:rPr>
          <w:rFonts w:ascii="calibri" w:hAnsi="calibri" w:eastAsia="calibri" w:cs="calibri"/>
          <w:sz w:val="24"/>
          <w:szCs w:val="24"/>
        </w:rPr>
        <w:t xml:space="preserve">Bezprzewodowe odtwarzanie muzyki stereo za pomocą profilu Bluetooth A2DP z odtwarzacza MP3 lub innych urządzeń audio</w:t>
      </w:r>
    </w:p>
    <w:p>
      <w:pPr>
        <w:spacing w:before="0" w:after="300"/>
      </w:pPr>
      <w:r>
        <w:rPr>
          <w:rFonts w:ascii="calibri" w:hAnsi="calibri" w:eastAsia="calibri" w:cs="calibri"/>
          <w:sz w:val="24"/>
          <w:szCs w:val="24"/>
          <w:b/>
        </w:rPr>
        <w:t xml:space="preserve">Dodatkowe informacje:</w:t>
      </w:r>
    </w:p>
    <w:p>
      <w:pPr>
        <w:spacing w:before="0" w:after="300"/>
      </w:pPr>
      <w:r>
        <w:rPr>
          <w:rFonts w:ascii="calibri" w:hAnsi="calibri" w:eastAsia="calibri" w:cs="calibri"/>
          <w:sz w:val="24"/>
          <w:szCs w:val="24"/>
        </w:rPr>
        <w:t xml:space="preserve">W zestawie dwa mikrofony: hybrydowy oraz na kablu dedykowany do kasku integralnego</w:t>
      </w:r>
    </w:p>
    <w:p>
      <w:pPr>
        <w:spacing w:before="0" w:after="300"/>
      </w:pPr>
      <w:r>
        <w:rPr>
          <w:rFonts w:ascii="calibri" w:hAnsi="calibri" w:eastAsia="calibri" w:cs="calibri"/>
          <w:sz w:val="24"/>
          <w:szCs w:val="24"/>
        </w:rPr>
        <w:t xml:space="preserve">Możliwość wpinania i wypinania głośników za pomocą gniazda jack 3,5mm</w:t>
      </w:r>
    </w:p>
    <w:p>
      <w:pPr>
        <w:spacing w:before="0" w:after="300"/>
      </w:pPr>
      <w:r>
        <w:rPr>
          <w:rFonts w:ascii="calibri" w:hAnsi="calibri" w:eastAsia="calibri" w:cs="calibri"/>
          <w:sz w:val="24"/>
          <w:szCs w:val="24"/>
        </w:rPr>
        <w:t xml:space="preserve">Konstrukcja w pełni odporna na deszcz i śnieg, współczynnik szczelności IP67</w:t>
      </w:r>
    </w:p>
    <w:p>
      <w:pPr>
        <w:spacing w:before="0" w:after="300"/>
      </w:pPr>
      <w:r>
        <w:rPr>
          <w:rFonts w:ascii="calibri" w:hAnsi="calibri" w:eastAsia="calibri" w:cs="calibri"/>
          <w:sz w:val="24"/>
          <w:szCs w:val="24"/>
        </w:rPr>
        <w:t xml:space="preserve">Łatwa instalacja do kasku w ciągu kilku minut</w:t>
      </w:r>
    </w:p>
    <w:p>
      <w:pPr>
        <w:spacing w:before="0" w:after="300"/>
      </w:pPr>
      <w:r>
        <w:rPr>
          <w:rFonts w:ascii="calibri" w:hAnsi="calibri" w:eastAsia="calibri" w:cs="calibri"/>
          <w:sz w:val="24"/>
          <w:szCs w:val="24"/>
        </w:rPr>
        <w:t xml:space="preserve">Dwa ultra cienkie głośniki</w:t>
      </w:r>
    </w:p>
    <w:p>
      <w:pPr>
        <w:spacing w:before="0" w:after="300"/>
      </w:pPr>
      <w:r>
        <w:rPr>
          <w:rFonts w:ascii="calibri" w:hAnsi="calibri" w:eastAsia="calibri" w:cs="calibri"/>
          <w:sz w:val="24"/>
          <w:szCs w:val="24"/>
        </w:rPr>
        <w:t xml:space="preserve">Mechanizm szybkiego odbierania połączeń</w:t>
      </w:r>
    </w:p>
    <w:p>
      <w:pPr>
        <w:spacing w:before="0" w:after="300"/>
      </w:pPr>
      <w:r>
        <w:rPr>
          <w:rFonts w:ascii="calibri" w:hAnsi="calibri" w:eastAsia="calibri" w:cs="calibri"/>
          <w:sz w:val="24"/>
          <w:szCs w:val="24"/>
        </w:rPr>
        <w:t xml:space="preserve">Instrukcja w języku polskim (wersja skrócona)</w:t>
      </w:r>
    </w:p>
    <w:p>
      <w:pPr>
        <w:spacing w:before="0" w:after="300"/>
      </w:pPr>
      <w:r>
        <w:rPr>
          <w:rFonts w:ascii="calibri" w:hAnsi="calibri" w:eastAsia="calibri" w:cs="calibri"/>
          <w:sz w:val="24"/>
          <w:szCs w:val="24"/>
          <w:b/>
        </w:rPr>
        <w:t xml:space="preserve">Właściwości profilu zestawu głośnomówiącego (muszą być obsługiwane przez telefon)</w:t>
      </w:r>
    </w:p>
    <w:p>
      <w:pPr>
        <w:spacing w:before="0" w:after="300"/>
      </w:pPr>
      <w:r>
        <w:rPr>
          <w:rFonts w:ascii="calibri" w:hAnsi="calibri" w:eastAsia="calibri" w:cs="calibri"/>
          <w:sz w:val="24"/>
          <w:szCs w:val="24"/>
        </w:rPr>
        <w:t xml:space="preserve">Obsługiwane profile: słuchawki nagłownej (headset) zestawu głośnomówiącego (handsfree)</w:t>
      </w:r>
    </w:p>
    <w:p>
      <w:pPr>
        <w:spacing w:before="0" w:after="300"/>
      </w:pPr>
      <w:r>
        <w:rPr>
          <w:rFonts w:ascii="calibri" w:hAnsi="calibri" w:eastAsia="calibri" w:cs="calibri"/>
          <w:sz w:val="24"/>
          <w:szCs w:val="24"/>
        </w:rPr>
        <w:t xml:space="preserve">Profil Bluetooth A2DP, bezprzewodowe odtwarzanie muzyki stereo z odtwarzacza MP3 lub innych urządzeń audio i protokół AVRCP- zdalne sterowanie odtwarzaniem muzyki (odtwarzanie, pauza,</w:t>
      </w:r>
    </w:p>
    <w:p>
      <w:pPr>
        <w:spacing w:before="0" w:after="300"/>
      </w:pPr>
      <w:r>
        <w:rPr>
          <w:rFonts w:ascii="calibri" w:hAnsi="calibri" w:eastAsia="calibri" w:cs="calibri"/>
          <w:sz w:val="24"/>
          <w:szCs w:val="24"/>
        </w:rPr>
        <w:t xml:space="preserve">przewijanie do przodu i do tyłu)</w:t>
      </w:r>
    </w:p>
    <w:p>
      <w:pPr>
        <w:spacing w:before="0" w:after="300"/>
      </w:pPr>
      <w:r>
        <w:rPr>
          <w:rFonts w:ascii="calibri" w:hAnsi="calibri" w:eastAsia="calibri" w:cs="calibri"/>
          <w:sz w:val="24"/>
          <w:szCs w:val="24"/>
        </w:rPr>
        <w:t xml:space="preserve">Wybieranie głosowe</w:t>
      </w:r>
    </w:p>
    <w:p>
      <w:pPr>
        <w:spacing w:before="0" w:after="300"/>
      </w:pPr>
      <w:r>
        <w:rPr>
          <w:rFonts w:ascii="calibri" w:hAnsi="calibri" w:eastAsia="calibri" w:cs="calibri"/>
          <w:sz w:val="24"/>
          <w:szCs w:val="24"/>
        </w:rPr>
        <w:t xml:space="preserve">Wybieranie ostatniego numeru</w:t>
      </w:r>
    </w:p>
    <w:p>
      <w:pPr>
        <w:spacing w:before="0" w:after="300"/>
      </w:pPr>
      <w:r>
        <w:rPr>
          <w:rFonts w:ascii="calibri" w:hAnsi="calibri" w:eastAsia="calibri" w:cs="calibri"/>
          <w:sz w:val="24"/>
          <w:szCs w:val="24"/>
        </w:rPr>
        <w:t xml:space="preserve">Odrzucanie połączeń</w:t>
      </w:r>
    </w:p>
    <w:p>
      <w:pPr>
        <w:spacing w:before="0" w:after="300"/>
      </w:pPr>
      <w:r>
        <w:rPr>
          <w:rFonts w:ascii="calibri" w:hAnsi="calibri" w:eastAsia="calibri" w:cs="calibri"/>
          <w:sz w:val="24"/>
          <w:szCs w:val="24"/>
        </w:rPr>
        <w:t xml:space="preserve">Tryb połączenia konferencyjnego między osobą znajdująca się poza pojazdem, kierowcą i pasażerem</w:t>
      </w:r>
    </w:p>
    <w:p>
      <w:pPr>
        <w:spacing w:before="0" w:after="300"/>
      </w:pPr>
      <w:r>
        <w:rPr>
          <w:rFonts w:ascii="calibri" w:hAnsi="calibri" w:eastAsia="calibri" w:cs="calibri"/>
          <w:sz w:val="24"/>
          <w:szCs w:val="24"/>
          <w:b/>
        </w:rPr>
        <w:t xml:space="preserve">Dane radia FM z RDS:</w:t>
      </w:r>
    </w:p>
    <w:p>
      <w:pPr>
        <w:spacing w:before="0" w:after="300"/>
      </w:pPr>
      <w:r>
        <w:rPr>
          <w:rFonts w:ascii="calibri" w:hAnsi="calibri" w:eastAsia="calibri" w:cs="calibri"/>
          <w:sz w:val="24"/>
          <w:szCs w:val="24"/>
        </w:rPr>
        <w:t xml:space="preserve">Skala 87,5 MHz - 108 MHz</w:t>
      </w:r>
    </w:p>
    <w:p>
      <w:pPr>
        <w:spacing w:before="0" w:after="300"/>
      </w:pPr>
      <w:r>
        <w:rPr>
          <w:rFonts w:ascii="calibri" w:hAnsi="calibri" w:eastAsia="calibri" w:cs="calibri"/>
          <w:sz w:val="24"/>
          <w:szCs w:val="24"/>
        </w:rPr>
        <w:t xml:space="preserve">Czas działania słuchawki w trybie radia: 8-10 godzin</w:t>
      </w:r>
    </w:p>
    <w:p>
      <w:pPr>
        <w:spacing w:before="0" w:after="300"/>
      </w:pPr>
      <w:r>
        <w:rPr>
          <w:rFonts w:ascii="calibri" w:hAnsi="calibri" w:eastAsia="calibri" w:cs="calibri"/>
          <w:sz w:val="24"/>
          <w:szCs w:val="24"/>
        </w:rPr>
        <w:t xml:space="preserve">6 pamięci stacji radiowych z funkcjami wyszukiwania i zapamiętywania</w:t>
      </w:r>
    </w:p>
    <w:p>
      <w:pPr>
        <w:spacing w:before="0" w:after="300"/>
      </w:pPr>
      <w:r>
        <w:rPr>
          <w:rFonts w:ascii="calibri" w:hAnsi="calibri" w:eastAsia="calibri" w:cs="calibri"/>
          <w:sz w:val="24"/>
          <w:szCs w:val="24"/>
        </w:rPr>
        <w:t xml:space="preserve">Automatyczne wyciszenie po nadejściu połączenia telefonicznego</w:t>
      </w:r>
    </w:p>
    <w:p>
      <w:pPr>
        <w:spacing w:before="0" w:after="300"/>
      </w:pPr>
      <w:r>
        <w:rPr>
          <w:rFonts w:ascii="calibri" w:hAnsi="calibri" w:eastAsia="calibri" w:cs="calibri"/>
          <w:sz w:val="24"/>
          <w:szCs w:val="24"/>
          <w:b/>
        </w:rPr>
        <w:t xml:space="preserve">Ładowarka:</w:t>
      </w:r>
    </w:p>
    <w:p>
      <w:pPr>
        <w:spacing w:before="0" w:after="300"/>
      </w:pPr>
      <w:r>
        <w:rPr>
          <w:rFonts w:ascii="calibri" w:hAnsi="calibri" w:eastAsia="calibri" w:cs="calibri"/>
          <w:sz w:val="24"/>
          <w:szCs w:val="24"/>
        </w:rPr>
        <w:t xml:space="preserve">Uniwersalna sieciowa 110/240V 50/60Hz</w:t>
      </w:r>
    </w:p>
    <w:p>
      <w:pPr>
        <w:spacing w:before="0" w:after="300"/>
      </w:pPr>
      <w:r>
        <w:rPr>
          <w:rFonts w:ascii="calibri" w:hAnsi="calibri" w:eastAsia="calibri" w:cs="calibri"/>
          <w:sz w:val="24"/>
          <w:szCs w:val="24"/>
        </w:rPr>
        <w:t xml:space="preserve">Przewód ładowarki wykorzystuje USB złącze również do aktualizacji oprogramowania z PC</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2026-08-06T15:41:39+02:00</dcterms:created>
  <dcterms:modified xsi:type="dcterms:W3CDTF">2026-08-06T15:41:39+02:00</dcterms:modified>
</cp:coreProperties>
</file>

<file path=docProps/custom.xml><?xml version="1.0" encoding="utf-8"?>
<Properties xmlns="http://schemas.openxmlformats.org/officeDocument/2006/custom-properties" xmlns:vt="http://schemas.openxmlformats.org/officeDocument/2006/docPropsVTypes"/>
</file>