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dwójka, czy to nadal gorący towar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Hitem sprzedażowym na rynku deweloperskim były dotąd dwa pokoje na 40 mkw. Czy zapotrzebowanie na takie lokale teraz spadło? Gdzie i w jakiej cenie je kupimy? Analitycy portalu nieruchomości Dompress.pl zajrzeli do biur sprzedaży deweloperów, by to sprawdzić.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 każdej swojej inwestycji oferuje małe dwójki. Ich metraż zaczyna się od 36 mkw. i rośnie do 55 mkw. Oscar Kazanelson, Przewodniczący Rady Nadzorczej spółki Robyg przyznaje, że najszybciej spośród lokali dwupokojowych sprzedają się te ok. o pow. 40 mkw. I to właśnie takich mieszkań w swoim portfolio Robyg ma najwięcej.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warszawskim Wilanowie na Osiedlu Królewskim i na Bemowie w Young City ceny zaczynają się od 6126 zł/mkw. Na Bemowie dwa pokoje (39,8 mkw.) z komórką lokatorską i parkingiem są dostępne już od 230 tys. zł. Z kolei w inwestycji Robyga City Apartments na stołecznym Żoliborzu dwójki można nabyć od 7170 zł/mkw.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Gdańsku w Lawendowych Wzgórzach mieszkania z dwoma pokojami Robyg oferuje w cenie 4250 zł za mkw. W Słonecznej Morenie stawki zaczynają się od 4950 zł/mkw., a na osiedlu Albatross Towers – od 5400/mkw. Dodatkowo w gdańskich inwestycjach Robyg oferuje specjalną obniżkę, dzięki czemu mieszkania są od 8 tys. do 10 tys. tańsze.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także można kupić mieszkania dwupokojowe do 40 mkw. Radosław Bieliński, rzecznik prasowy Dom Development informuje, że lokale o tej powierzchni zawsze projektowane są w inwestycjach firmy z segmentu popularnego. W warszawskich projektach Dom Development dostępne są m.in. na osiedlu Derby w cenie od 6550 zł/mkw., Apartamenty Saska Nad Jeziorem - od 8900 zł/mkw. i w inwestycji Wilno II - od 6530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dwupokojowe mieszkania o metrażu od 36,5 mkw. w stołecznym Miasteczku Rubikon. - Takie mieszkania będziemy oferować już w czerwcu także w II etapie naszej flagowej inwestycji Ogrody Ochota przy al. Krakowskiej. Dwójki będą zaczynały się już od 34,96 mkw. Tego typu lokale będą z pewnością w najbliższym czasie stanowiły znaczny procent we wprowadzanej przez nas ofercie - zapowiada Anna Sitnik, dyrektor działu sprzedaży w firmie Dolcan.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Anny Sitnik, popyt na tego rodzaju produkt jest w dalszym ciągu bardzo duży, tym bardziej że niewielkich dwójek można szukać tylko w noworozpoczynanych inwestycjach. Zaznacza jednak, że nie w przypadku każdego projektu małe dwa pokoje sprzedają się najszybciej. Na osiedlach oddalonych od centrum miasta, w których cena za mkw. jest niższa, a charakter inwestycji przyciąga raczej rodziny z dziećmi, najczęściej wybierane są niewielkie mieszkania trzypokojowe.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potwierdza te opinię. Udział tego rodzaju mieszkań w poszczególnych inwestycjach firmy jest różny. - Najwięcej takich lokali można znaleźć w inwestycjach zlokalizowanych w centrach miast lub w ich bezpośrednim sąsiedztwie, gdzie grono klientów to osoby kupujące z myślą o wynajmie. Zdecydowanie mniejszy udział takich mieszkań znajduje się w projektach oddalonych od centrum, gdzie podstawową grupą klientów są rodziny, szukające większych mieszkań. W tych inwestycjach dominują mieszkania trzy pokojowe - wyjaśnia Mirosław Kujawski.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każdej z inwestycji LC Corp oferuje mieszkania 2 pokojowe o powierzchni około 40 mkw. Ich ceny wahają się od 4150 zł/mkw. w Gdańsku do 8000 zł/mkw. w Krakowie i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J.W. Construction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</w:rPr>
        <w:t xml:space="preserve">ofercie przedsprzedażowej ma dwupokojowe lokale od 32 mkw. w warszawskiej inwestycji Bliska Wola w kwocie od 6300 za mkw. - Na osiedlu Zielona Dolina w stołecznej Białołęce ceny mieszkań dwupokojowych zaczynają się od 4700 zł/mkw. - informuje </w:t>
      </w: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J.W. Construction. - W promocyjnej ofercie, w inwestycji</w:t>
      </w:r>
      <w:r>
        <w:rPr>
          <w:rFonts w:ascii="calibri" w:hAnsi="calibri" w:eastAsia="calibri" w:cs="calibri"/>
          <w:sz w:val="24"/>
          <w:szCs w:val="24"/>
        </w:rPr>
        <w:t xml:space="preserve"> Villa Campina w podwarszawskim Ożarowie oferujemy dwupokojowe mieszkania od 39 mkw. w kwocie nawet już od 4400 zł za mkw. - zapewnia Małgorzata Ostrowska. Nieduże dwójki od 38 mkw. deweloper ma też na osiedlu Nowe Tysiąclecie w Katowicach, Oaza Piątkowo w Poznaniu, w gdyńskiej Rezydencji Redłowo i łódzkim projekcie Centrum 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Dwupokojowe kompaktowe, lokale największym powodzeniem cieszą się też w krakowskich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Activ Investment</w:t>
      </w:r>
      <w:r>
        <w:rPr>
          <w:rFonts w:ascii="calibri" w:hAnsi="calibri" w:eastAsia="calibri" w:cs="calibri"/>
          <w:sz w:val="24"/>
          <w:szCs w:val="24"/>
        </w:rPr>
        <w:t xml:space="preserve">. Ich ceny zaczynają się od 5600 zł/mkw. W katowickich projektach dewelopera, gdzie więcej chętnych jest na kawalerki, dwa pokoje można kupić od 4700 zł/mkw. Maria Doerre dyrektor ds. sprzedaży i marketingu Activ Investment przyznaje, że o</w:t>
      </w:r>
      <w:r>
        <w:rPr>
          <w:rFonts w:ascii="calibri" w:hAnsi="calibri" w:eastAsia="calibri" w:cs="calibri"/>
          <w:sz w:val="24"/>
          <w:szCs w:val="24"/>
        </w:rPr>
        <w:t xml:space="preserve">d kilku lat mieszkania dwupokojowe od 36- 42 mkw. stanowią około 25 – 30 proc. oferty firmy.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Budimex Nieruchomości</w:t>
      </w:r>
      <w:r>
        <w:rPr>
          <w:rFonts w:ascii="calibri" w:hAnsi="calibri" w:eastAsia="calibri" w:cs="calibri"/>
          <w:sz w:val="24"/>
          <w:szCs w:val="24"/>
        </w:rPr>
        <w:t xml:space="preserve"> ma w sprzedaży mieszkania dwupokojowe o powierzchni do 40 m kw. w III etapie poznańskiego osiedla Na Smolnej, gdzie można je kupić od 5400 zł/mkw. </w:t>
      </w:r>
      <w:r>
        <w:rPr>
          <w:rFonts w:ascii="calibri" w:hAnsi="calibri" w:eastAsia="calibri" w:cs="calibri"/>
          <w:sz w:val="24"/>
          <w:szCs w:val="24"/>
        </w:rPr>
        <w:t xml:space="preserve">W stołecznych osiedlach Budimeksu są jeszcze nieco większe dwójki o metrażu 43-46 mkw. W Warszawie na osiedlu Pod Słońcem II na Bemowie można je kupić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6200 zł/mkw., w Wiślanym Mokotowie przy ul. Bluszczańskiej – w cenie 7200 zł/ metr, a w inwestycji Gocławska II na Pradze Południe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7000 - 7400 zł/ mkw. Iwona Pasterska, kierownik działu sprzedaży w Budimex Nieruchomości powiedziała portalowi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popyt na mieszkania dwupokojowe wciąż jest wysoki, a największym zainteresowaniem nadal cieszą się mniejsze metraże tych mieszkań. Klienci mniej chętnie kupują dwa pokoje o pow. 52 mkw. i większej.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</w:t>
      </w: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zainteresowani są najbardziej mieszkaniami dwupokojowymi o metrażu 40-45 mkw. i trzypokojowymi od 55 do 65 mkw. - Zauważamy rosnące zainteresowanie lokalami większymi, trzy, a nawet czteropokojowymi, informuje Ewelina Juroszek, dyrektor ds. sprzedaży w Atal. W nowych projektach deweloper zamierza zwiększyć udział mieszkań 3-pokojowych i 4-pokojowych od 80 do 100 mkw. Obecnie mieszkania dwupokojowe Atal sprzedaje w przedziale cenowym od 4 700 zł/mkw. w inwestycji Nowe Polesie w Łodzi do 8 700 zł/mkw. w prestiżowym projekcie Nadwiślańska 11 tuż obok Bulwarów Wiślanych w Krakowie.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we wrocławskich i krakowskich inwestycjach Atala poszukiwane są 40-metrowe lokale dwupokojowe. W Warszawie, Łodzi i Katowicach chętniej wybierane są większe mieszkania.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do 40 mkw. niezmiennie cieszą się zainteresowaniem wśród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Ronson Development</w:t>
      </w:r>
      <w:r>
        <w:rPr>
          <w:rFonts w:ascii="calibri" w:hAnsi="calibri" w:eastAsia="calibri" w:cs="calibri"/>
          <w:sz w:val="24"/>
          <w:szCs w:val="24"/>
        </w:rPr>
        <w:t xml:space="preserve">. Popularność tego typu lokali potwierdza fakt, że nie są one dostępne w ukończonych projektach Ronsona, ale wyłącznie w inwestycjach w trakcie budowy. - Można je kupić na osiedlu Sakura IV na warszawskim Mokotowie, czy w drugim etapie osiedla Młody Grunwald w Poznaniu - podaje Andrzej Gutowski, dyrektor sprzedaży i marketingu Ronson Development. Dwójki w warszawskich inwestycjach dewelopera, na osiedlach Sakura, Verdis i Espresso, wystawione są na sprzedaż w cenie 7-8 tys. zł/mkw. W Poznaniu na osiedlu Młody Grunwald II można je kupić za 5907 zł/mkw.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mieszkania dwupokojowe o niewielkim metrażu również nadal są najbardziej poszukiwane.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Michał Witkowski, dyrektor sprzedaży i marketingu w Atlas Estates zwraca uwagę, że ciekawą propozycją są również lokale, które dają możliwość zaaranżowania, zarówno jako kawalerkę, jak i mieszkanie z dwoma pomieszczeniami. Takie lokale dostępne są w ofercie Capital Art Apartments na warszawskiej Woli. Ceny dwójek w tej inwestycji kształtują się w przedziale 8900 - 9100 zł/mkw. Michał Witkowski przyznaje, że popyt na małe dwa pokoje nie jest regułą. Zielone otoczenie osiedla Apartamenty przy Krasińskiego na warszawskim Żoliborzu przyciąga w pierwszej kolejności rodziny z dziećmi, które wybierają najczęściej mieszkania trzypokojowe.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największym powodzeniem cieszą się dwupokojowe lokale o wielkości 40-45 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je kupić w II etapie stołecznej inwestycji Dobra Wola. Sławomir Szczakowski, dyrektor ds. sprzedaży w Dantex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oblicza, że niewielkie mieszkania 2 pokojowe to ponad 1/3 oferty na tym osiedlu. Ceny dwójek oferowanych przez dewelopera zamykają się w przedziale 7 - 8 tys. zł/mkw.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Vikana </w:t>
      </w:r>
      <w:r>
        <w:rPr>
          <w:rFonts w:ascii="calibri" w:hAnsi="calibri" w:eastAsia="calibri" w:cs="calibri"/>
          <w:sz w:val="24"/>
          <w:szCs w:val="24"/>
        </w:rPr>
        <w:t xml:space="preserve">najszybciej sprzedaje dwa pokoje o pow. ok. 48 mkw., choć w ofercie ma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mniejsze dwójki.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Średnia cena lokali dwupokojowych znajdujących się w ofercie oscyluje w granicach 4700 zł/mkw., podaje Sylwia Szymańska dyrektor ds. sprzedaży i marketingu w Vikanie.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w Inpro mówi o wyraźnym </w:t>
      </w:r>
      <w:r>
        <w:rPr>
          <w:rFonts w:ascii="calibri" w:hAnsi="calibri" w:eastAsia="calibri" w:cs="calibri"/>
          <w:sz w:val="24"/>
          <w:szCs w:val="24"/>
        </w:rPr>
        <w:t xml:space="preserve">ożywieniu na rynku inwestycji mieszkaniowych. Zwraca uwagę, że małe mieszkania jedno i dwupokojowe cieszą się dużym zainteresowaniem i sprzedają się bardzo szybko. Zauważa jednak również wzrost popytu na lokale o większych metrażach, trzy czy czteropokojowe.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oferuje obecnie małe dwójki w ramach inwestycji Chmielna Park, Czwarty Żagiel i Wróbla Staw w Gdańsku. Ich ceny są zróżnicowane, wynoszą średnio od 5000 do 7000 zł netto za mkw.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Yareal </w:t>
      </w:r>
      <w:r>
        <w:rPr>
          <w:rFonts w:ascii="calibri" w:hAnsi="calibri" w:eastAsia="calibri" w:cs="calibri"/>
          <w:sz w:val="24"/>
          <w:szCs w:val="24"/>
        </w:rPr>
        <w:t xml:space="preserve">realizuje obecnie </w:t>
      </w:r>
      <w:r>
        <w:rPr>
          <w:rFonts w:ascii="calibri" w:hAnsi="calibri" w:eastAsia="calibri" w:cs="calibri"/>
          <w:sz w:val="24"/>
          <w:szCs w:val="24"/>
        </w:rPr>
        <w:t xml:space="preserve">trzy projekty mieszkaniowe w Warszawie: Brylowska 2, Rezydencja Konstancińska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Londyńska 5. We wszystkich oferta jest zróżnicowana, ale zawiera również małe dwójki. Lokale dwupokojowe o powierzchni ok. 40 mkw. przeważają w inwestycji Brylowska 2, w której prawie 70 proc. mieszkań jest już sprzedane, choć budynek dopiero wychodzi z ziemi. W Rezydencji Konstancińska na warszawskiej Sadybie klienci poszukują większych mieszkań. Powodzeniem cieszą się tam trzy, cztero, a nawet pięciopokojowe mieszkania, dostępne w cenach od 9 050 do 10 500 zł za metr. W ekskluzywnym projekcie Londyńska 5 na Saskiej Kępie powstaną głównie apartamenty, małych mieszkań jest niewiele.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ma w swoich inwestycjach szeroki wybór mieszkań kompaktowych – od 35 mkw. </w:t>
      </w:r>
      <w:r>
        <w:rPr>
          <w:rFonts w:ascii="calibri" w:hAnsi="calibri" w:eastAsia="calibri" w:cs="calibri"/>
          <w:sz w:val="24"/>
          <w:szCs w:val="24"/>
        </w:rPr>
        <w:t xml:space="preserve">Mieszkania tego typu można znaleźć w dwóch energooszczędnych projektach dewelopera: Borkowska B1 i B2, Halszki 28A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Apartamentach Mochnackiego w Krakowie. </w:t>
      </w:r>
      <w:r>
        <w:rPr>
          <w:rFonts w:ascii="calibri" w:hAnsi="calibri" w:eastAsia="calibri" w:cs="calibri"/>
          <w:sz w:val="24"/>
          <w:szCs w:val="24"/>
        </w:rPr>
        <w:t xml:space="preserve">Piotr Kijanka, dyrektor sprzedaży w Wawel Service przyznaje jednak, że </w:t>
      </w:r>
      <w:r>
        <w:rPr>
          <w:rFonts w:ascii="calibri" w:hAnsi="calibri" w:eastAsia="calibri" w:cs="calibri"/>
          <w:sz w:val="24"/>
          <w:szCs w:val="24"/>
        </w:rPr>
        <w:t xml:space="preserve">przeciętna poszukiwana przez klientów powierzchnia jest zbliżona do 40 -60 mkw.</w:t>
      </w:r>
      <w:r>
        <w:rPr>
          <w:rFonts w:ascii="calibri" w:hAnsi="calibri" w:eastAsia="calibri" w:cs="calibri"/>
          <w:sz w:val="24"/>
          <w:szCs w:val="24"/>
        </w:rPr>
        <w:t xml:space="preserve">Dwupokojowe mieszkania w krakowskich inwestycjach firmy </w:t>
      </w:r>
      <w:r>
        <w:rPr>
          <w:rFonts w:ascii="calibri" w:hAnsi="calibri" w:eastAsia="calibri" w:cs="calibri"/>
          <w:sz w:val="24"/>
          <w:szCs w:val="24"/>
        </w:rPr>
        <w:t xml:space="preserve">można nabyć już od 5500 zł/mkw.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Nieduże mieszkania dwupokojowe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</w:t>
      </w:r>
      <w:r>
        <w:rPr>
          <w:rFonts w:ascii="calibri" w:hAnsi="calibri" w:eastAsia="calibri" w:cs="calibri"/>
          <w:sz w:val="24"/>
          <w:szCs w:val="24"/>
        </w:rPr>
        <w:t xml:space="preserve"> oferuje w swoim projekcie Na Romera na stołecznym Ursynowie, w średniej cenie 8400zł/mkw. Mirosław Bednarek, prezes Matexi Polska powiedział portalowi Dompress.pl, że takie lokale sprzedają się ekspresowo we wszystkich inwestycjach firmy. Podaż niewielkich dwójek w ofercie Matexi Polska zwiększy się w III kwartale br., kiedy do sprzedaży trafią mieszkania w projektach: Kolska od nowa (powyżej 8 tys. zł/mkw.) i Księżycowa (ok. 6300zł/mkw.). Małe dwójki będą dostępne również w projekcie Apartamenty Marymont (powyżej 10,5 tys./mkw.), który wejdzie na rynek jeszcze w tym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</w:t>
      </w:r>
      <w:r>
        <w:rPr>
          <w:rFonts w:ascii="calibri" w:hAnsi="calibri" w:eastAsia="calibri" w:cs="calibri"/>
          <w:sz w:val="24"/>
          <w:szCs w:val="24"/>
        </w:rPr>
        <w:t xml:space="preserve"> we wszystkich swoich inwestycjach sprzedaje małe mieszkania dwupokojowe w metrażu od 38 mkw. W osiedlach firmy na warszawskiej Pradze Południe dwójki kosztują średnio 6990 zł/mkw., a na Bemowie ok. 7390 zł/mkw. Urszula Hofman z Grupy Inwest potwierdza, że na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ostatnich 2-3 lat znacząco wzrósł popyt na mieszkania o małym metrażu, ale jak największej liczbie pokoi, tj. na mieszkania dwupokojowe o powierzchni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38-40 mkw. i trzy pokojowe 45–55 mkw. W kolejnych inwestycjach firma przewiduje wprowadzenie do sprzedaży mieszkań o podobnej strukturze.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pokoje o niewielkim metrażu kupimy też w poznańskich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. Na Osiedlu Jaśminowym takie lokale dostępne są od 32 mkw. (od 5500 zł/mkw.), a w najnowszej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inwestycji firmy - Park Sowińskiego stanowią ponad 11 proc. oferty (6.600 zł/mkw.). W Warszawie mieszkania dwupokojowe o pow. do 40 mkw. Echo Investment oferuje w Nowym Mokotowie (od 7600 zł/mkw.). W Łodzi w II etapie inwestycji Osiedle Jarzębinowe (do 4600 zł za mkw.) udział małych dwójek wynosi około 20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przyznaje jednak, że każda inwestycja ma swoją specyfikę i nie wszędzie kompaktowe mieszkania dwupokojowe są produktem oczekiwanym.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zauważa również bardzo dużą popularność mieszkań dwupokojowych o małej powierzchni, niezależnie od inwestycji. Można je znaleźć na Osiedlu Amareno i Osiedlu Morskim w Gdyni (4813 zł/mkw.). Są również dostępne w gdańskich inwestycjach dewelopera: Futura Apartameny i N</w:t>
      </w:r>
      <w:r>
        <w:rPr>
          <w:rFonts w:ascii="calibri" w:hAnsi="calibri" w:eastAsia="calibri" w:cs="calibri"/>
          <w:sz w:val="24"/>
          <w:szCs w:val="24"/>
        </w:rPr>
        <w:t xml:space="preserve">owy Horyzont (</w:t>
      </w:r>
      <w:r>
        <w:rPr>
          <w:rFonts w:ascii="calibri" w:hAnsi="calibri" w:eastAsia="calibri" w:cs="calibri"/>
          <w:sz w:val="24"/>
          <w:szCs w:val="24"/>
        </w:rPr>
        <w:t xml:space="preserve">4460 zł/mkw.) </w:t>
      </w:r>
      <w:r>
        <w:rPr>
          <w:rFonts w:ascii="calibri" w:hAnsi="calibri" w:eastAsia="calibri" w:cs="calibri"/>
          <w:sz w:val="24"/>
          <w:szCs w:val="24"/>
        </w:rPr>
        <w:t xml:space="preserve">oraz w powstającym w miejscowości Kowale - Osiedlu Cytrusowym (</w:t>
      </w:r>
      <w:r>
        <w:rPr>
          <w:rFonts w:ascii="calibri" w:hAnsi="calibri" w:eastAsia="calibri" w:cs="calibri"/>
          <w:sz w:val="24"/>
          <w:szCs w:val="24"/>
        </w:rPr>
        <w:t xml:space="preserve">4190 </w:t>
      </w:r>
      <w:r>
        <w:rPr>
          <w:rFonts w:ascii="calibri" w:hAnsi="calibri" w:eastAsia="calibri" w:cs="calibri"/>
          <w:sz w:val="24"/>
          <w:szCs w:val="24"/>
        </w:rPr>
        <w:t xml:space="preserve">zł/mkw.), a także na </w:t>
      </w:r>
      <w:r>
        <w:rPr>
          <w:rFonts w:ascii="calibri" w:hAnsi="calibri" w:eastAsia="calibri" w:cs="calibri"/>
          <w:sz w:val="24"/>
          <w:szCs w:val="24"/>
        </w:rPr>
        <w:t xml:space="preserve">osiedlu Młody Pruszcz w Pruszczu Gdańskim (4276 zł/mkw.). W przygotowywanym przez Euro Styl projekcie Impuls w Gdańsku również znajdą się małe dwójki.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biuro.biuroprasowe.pl/word/?hash=407863e4dda2a50e52d7702905833468&amp;id=3364&amp;typ=epr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2025-12-08T10:23:35+01:00</dcterms:created>
  <dcterms:modified xsi:type="dcterms:W3CDTF">2025-12-08T10:23:35+01:00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