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Osada Czorsztyn – bezkresna cisza, góry i nowoczesne budownictwo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Osada Czorsztyn to kompleks energooszczędnych, luksusowych willi jednorodzinnych, usytuowanych nad malowniczym Jeziorem Czorsztyńskim.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terenu inwestycji rozpościera się niesamowity widok na Tatry, Gorce i Pieniny. Cały </w:t>
      </w:r>
      <w:r>
        <w:rPr>
          <w:rFonts w:ascii="calibri" w:hAnsi="calibri" w:eastAsia="calibri" w:cs="calibri"/>
          <w:sz w:val="24"/>
          <w:szCs w:val="24"/>
          <w:b/>
        </w:rPr>
        <w:t xml:space="preserve">teren inwestycji jest ogrodzony. Wszystkie domy wybudowano w technologii łączącej naturalne materiały, takie jak: kamień i drewniane bale z futurystycznym szkłem. Inwestycja została zrealizowana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 Sp. z o.o. – dewelopera z ponad 20-letnim doświadczeniem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Osada Czorsztyn jest oddalona tylko o 100 km od Krakowa. Znajduje się we wsi Mizerna, położonej nad brzegiem Jeziora Czorsztyńskiego.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„Osada Czorsztyn charakteryzuje się przede wszystkim unikalną lokalizacją. Jest to idealne miejsce zarówno do wyciszenia się, jak i spędzania czasu aktywnie na łonie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dodatku w każdym domu wnętrza są zaaranżowane według indywidualnych potrzeb.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Osada Czorsztyn to jedyny w regionie kompleks całorocznych, luksusowych i nowoczesnych willi.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realizowanych przez nas projektach zawsze duży nacisk kładziemy na budownictwo energooszczędne i nie inaczej jest w tym przypadku. Osiedle wyposażone zostało w pełen wachlarz najnowszych technologii, mających na celu redukcję kosztów eksploatacji</w:t>
      </w:r>
      <w:r>
        <w:rPr>
          <w:rFonts w:ascii="calibri" w:hAnsi="calibri" w:eastAsia="calibri" w:cs="calibri"/>
          <w:sz w:val="24"/>
          <w:szCs w:val="24"/>
        </w:rPr>
        <w:t xml:space="preserve">” – komentuje Bogusław Maciaś, Prezes Zarządu Wawel Service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są trzy rodzaje domów: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Mizerna: pow. 126,35 m2, składa się z salonu z tarasem oraz jasnej kuchni, dwóch łazienek, trzech sypialni i gabinetu.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Maniowy: pow. 146,20 m2, składa się z salonu z tarasem, jasnej kuchni, jadalni, dwóch łazienek, czterech sypialni i gabinetu.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Kluszkowce: pow. 157,80 m2, składa się z salonu z tarasem, jasnej kuchni, jadalni, trzech łazienek, czterech sypialni i gabinetu.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Inwestycja wyróżnia się połączeniem tradycyjnej góralskiej struktury opartej na drewnie i kamieniu, z dużą ilością przeszkleń oraz nowoczesnych elementów wyznaczających nowe trendy w budownictwie. Dzięki takim zastosowaniom wewnątrz budynku dominuje światło naturalne, które daje poczucie bezpieczeństwa, dodaje pozytywnej energii oraz wpływa korzystnie na nasze zdrowie. Poszczególne domy zostały ułożone względem siebie w porządku przypominającym zabudowę najstarszych osad na polskiej ziemi, w tym pradawnego grodu biskupińskiego. Dzielą je proste, funkcjonalne aleje” - </w:t>
      </w:r>
      <w:r>
        <w:rPr>
          <w:rFonts w:ascii="calibri" w:hAnsi="calibri" w:eastAsia="calibri" w:cs="calibri"/>
          <w:sz w:val="24"/>
          <w:szCs w:val="24"/>
        </w:rPr>
        <w:t xml:space="preserve">podsumowuje Bogusław Maciaś, Prezes Zarządu Wawel Service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2026-10-21T02:48:22+02:00</dcterms:created>
  <dcterms:modified xsi:type="dcterms:W3CDTF">2026-10-21T02:48:22+02:00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