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zebrał już 30 000 zamówień na nową Astrę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generalny firmy Opel, dr Karl-Thomas Neumann: „Astra to najlepszy Opel jaki do tej pory powstał”. Przyspieszenie ofensywy produktowej: 29 nowych modeli marki Opel do 2020 roku. Dyrektor generalna GM, Mary Barra: „Chcemy być numerem dwa w Europie”. Pionier łączności z systemem Opel OnStar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66. Międzynarodowy Salon Motoryzacyjny we Frankfurcie rozpoczął się dla firmy Opel od światowej premiery nowej generacji modelu Astra, która odbyła się tam właśnie dzisiaj. Jest to także początek nowej ery w historii firmy. „Nowa Astra to najlepszy Opel jaki do tej pory powstał, pod wieloma względami stanowi ona jakościowy skok dla naszej marki” — powiedział dyrektor generalny Grupy Opel dr Karl-Thomas Neumann, otwierając stoisko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</w:t>
      </w:r>
      <w:r>
        <w:rPr>
          <w:rFonts w:ascii="calibri" w:hAnsi="calibri" w:eastAsia="calibri" w:cs="calibri"/>
          <w:sz w:val="24"/>
          <w:szCs w:val="24"/>
        </w:rPr>
        <w:t xml:space="preserve"> dla gości oficjalnej konferencji prasowej. „Cały zespół wykonał ogromną pracę przy nowej Astrze. To kolejny rozdział w historii wielkiego powrotu Opla” – dodała Mary Barra, dyrektor generalna General Motors. Jedenasta generacja kompaktowego Opla jest nie tylko lżejsza, zwrotniejsza i bardziej efektywna w porównaniu z poprzednimi modelami, ale także oferuje wyposażenie wcześniej dostępne tylko w pojazdach z wyższych segmentów. Po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5‑drzwiowej Astry</w:t>
      </w:r>
      <w:r>
        <w:rPr>
          <w:rFonts w:ascii="calibri" w:hAnsi="calibri" w:eastAsia="calibri" w:cs="calibri"/>
          <w:sz w:val="24"/>
          <w:szCs w:val="24"/>
        </w:rPr>
        <w:t xml:space="preserve"> do dyrektora generalnego Grupy Opel obecnego na liczącym ponad 3300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stoisku firmy Opel (nr D09 w hali 8.0) dołączyła dyrektor generalna GM, Mary Barra, aby uczestniczyć w premierze </w:t>
      </w:r>
      <w:r>
        <w:rPr>
          <w:rFonts w:ascii="calibri" w:hAnsi="calibri" w:eastAsia="calibri" w:cs="calibri"/>
          <w:sz w:val="24"/>
          <w:szCs w:val="24"/>
          <w:b/>
        </w:rPr>
        <w:t xml:space="preserve">Astry Sports Tourer</w:t>
      </w:r>
      <w:r>
        <w:rPr>
          <w:rFonts w:ascii="calibri" w:hAnsi="calibri" w:eastAsia="calibri" w:cs="calibri"/>
          <w:sz w:val="24"/>
          <w:szCs w:val="24"/>
        </w:rPr>
        <w:t xml:space="preserve">. 30 000 już złożonych zamówień oznacza, że samochód odniósł ogromny sukces, zanim jeszcze został oficjalnie wprowadzony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generalna GM Mary Barra: przyspieszenie ofensywy produktowej i nowy model flagowy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 Barra, dyrektor generalna General Motors, również przekazała kilka ważnych informacji dotyczących europejskich produktów koncernu i ofensywy modelowej. „Zamierzamy przyspieszyć ofensywę modelową marki Opel: w latach 2016–2020 wprowadzimy na rynek 29 nowych aut, w tym samochód elektryczny oraz drugi model flagowy obok Insignii. Produkcja tego zupełnie nowego pojazdu sportowo-użytkowego, wraz z którym marka zaoferuje kolejne interesujące rozwiązania techniczne, rozpocznie się w Rüsselsheim jeszcze przed końcem dekady”. Cel na przyszłość jest jasno określony: Opel będzie zdecydowanie dążył do zajęcia drugiego miejsca wśród największych producentów samochodów na rynku europejskim do 2022 roku, po umocnieniu się na trzeciej pozycji wśród producentów samochodów osobowych w Unii Europejskiej w ubiegłym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rozwijanych technologii jest jazda autonomiczna, nad którą intensywnie pracują specjaliści z GM i firmy Opel. „W ciągu najbliższych pięciu–dziesięciu lat w branży motoryzacyjnej czeka nas więcej zmian niż w ostatnim półwieczu” — powiedziała Barra, deklarując również, że jedną z wizji jest całkowite wyeliminowanie wypadków. „Nowy Opel Astra z aktywnymi systemami bezpieczeństwa jest ważnym krokiem w tym kierunku” — dodała dyrektor generalna GM.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Neumann: nowa Astra wprowadza technologie z klasy luksusowej do segmentu kompaktowego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najnowszego kompaktowego Opla dokładnie widać, jak szybko wizja może stać się rzeczywistością. „W nowej Astrze realizujemy nową filozofię projektowania pojazdów, którą prezentowaliśmy na IAA dwa lata temu w aucie Monza Concept. Kompaktowe nadwozie, przestronne wnętrze oraz minimalistyczne i muskularne wzornictwo, a także wyznaczające trendy systemy cyfrowej łączności” — wymienił najważniejsze cechy potencjalnego kompaktowego bestsellera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„efektywność”: Astra najnowszej generacji jest oparta na nowej, lekkiej architekturze pojazdu. Każdy element zoptymalizowano pod względem masy, dzięki czemu nowy model jest nawet o 200 kilogramów lżejszy od dotychczasowego. Doskonale pasują do niego mocne, oszczędne i ekologiczne jednostki napędowe najnowszej generacji. „Nowe silniki ułatwią Astrze dotarcie na szczyt jej segmentu” — stwierdził dyrektor generalny Grupy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„łączność”: Producent z Rüsselsheim wprowadził przełomowe rozwiązania w zakresie łączności w postaci systemów multimedialnych </w:t>
      </w:r>
      <w:r>
        <w:rPr>
          <w:rFonts w:ascii="calibri" w:hAnsi="calibri" w:eastAsia="calibri" w:cs="calibri"/>
          <w:sz w:val="24"/>
          <w:szCs w:val="24"/>
          <w:b/>
        </w:rPr>
        <w:t xml:space="preserve">IntelliLink</w:t>
      </w:r>
      <w:r>
        <w:rPr>
          <w:rFonts w:ascii="calibri" w:hAnsi="calibri" w:eastAsia="calibri" w:cs="calibri"/>
          <w:sz w:val="24"/>
          <w:szCs w:val="24"/>
        </w:rPr>
        <w:t xml:space="preserve"> nowej generacji z interfejsami Apple CarPlay i Android Auto oraz systemu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. Ten osobisty opiekun kierowcy to swoisty anioł stróż zapewniający łączność i dostęp do usług. Do pokładowego punktu dostępowego Wi‑Fi z mocną anteną można podłączyć jednocześnie nawet siedem urządzeń mobilnych. „OnStar jest unikatowy w skali europejskiej. Opel wyznacza trendy tej w dziedzinie” — powiedział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wszystko,nowa Astra jest pierwszym samochodem kompaktowym z inteligentnymi, nieoślepiającymi matrycowymi reflektorami LED IntelliLUX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Oprócz nich w modelu zastosowano szereg praktycznych detali oraz innowacyjnych systemów wspomagających kierowcę. Na przykład tylną klapę w Astrze Sports Tourer można otworzyć i zamknąć, wykonując odpowiedni ruch stopą pod tylnym zderzakiem.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„Konsekwentnie realizujemy naszą filozofię oferowania technologii z wyższych segmentów wszystkim klientom marki Opel w przystępnych cenach” — wyjaśnił Neumann. „Nowa Astra zajmuje także czołowe miejsce w swojej klasie pod względem niskich całkowitych kosztów posiadania. Przekonacie się: nowa efektywność naprawdę się opłaca”.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 nożna na stoisku Opla: Jürgen Klopp i gwiazdy Bundesligi w Astra Galaxy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stoisko Astra Galaxy odwiedzą znakomici goście ze świata futbolu. Pierwszym z nich będzie w sobotę (19 września) Jürgen Klopp. Przekaże on wpływy ze sprzedaży samochodu BVB-ADAM na akcję charytatywną „Ein Herz for Kinder” (Serce dla dzieci). Będzie on także towarzyszył dyrektorowi generalnemu Grupy Opel, dr. Karlowi-Thomasowi Neumannowi, podczas zaplanowanej na godzinę 11:00 prezentacji kampanii reklamowej nowej Astry. Następnego dnia od godziny 11:00 do Petera Christiana Küsperta, wiceprezesa ds. sprzedaży i obsługi posprzedażnej w Grupie Opel, dołączy zespół i zarząd klubu piłkarskiego Mainz 05. Menedżer klubu Borussia Dortmund, Hans-Joachim Watzke, nowy trener drużyny, Thomas Tuchel, oraz trzej zawodnicy Borussii będą udzielać wywiadu na stoisku firmy Opel od godziny 14:00 w czwartek (24 września). Natomiast w niedzielę (27 września) od godziny 11:00 stoisko Astra Galaxy będzie zwiedzać delegacja klubu Bayer 04 Leverkusen z trenerem, Rogerem Schmidtem, i dyrektorem sportowym, Rudim Völlerem,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informacji w niniejszym tekście dotyczy rynku niemieckiego i jest aktualna na dzień publikacji. Oferta na rynek polski zostanie ogłoszona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2026-01-27T14:06:59+01:00</dcterms:created>
  <dcterms:modified xsi:type="dcterms:W3CDTF">2026-01-27T14:06:59+01:00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