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budowa Park Avenue Apartments. Zobacz, jak mogą wyglądać przykładowe aranżacje wnętrz przyszłych mieszkańców.</w:t>
      </w:r>
    </w:p>
    <w:p>
      <w:pPr>
        <w:spacing w:before="0" w:after="500" w:line="264" w:lineRule="auto"/>
      </w:pPr>
      <w:r>
        <w:rPr>
          <w:rFonts w:ascii="calibri" w:hAnsi="calibri" w:eastAsia="calibri" w:cs="calibri"/>
          <w:sz w:val="36"/>
          <w:szCs w:val="36"/>
          <w:b/>
        </w:rPr>
        <w:t xml:space="preserve">Trwa budowa luksusowego kompleksu apartamentowców Park Avenue Apartments na krakowskich Starych Dębnikach. Zakończyły się już pracę nad stropami w trzech segmentach, a całość inwestycji osiągnie stan surowy pod koniec czerwca 2015 roku. Wiemy już również jak mogą wyglądać wnętrza apartamentów Park Avenue Apartments. Inwestor zaprezentował przykładowe inspiracje dla projektów aranżacji.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którego deweloperem i inwestorem jest firma Echo Investment S.A., powstaje w znakomitej lokalizacji nad samym brzegiem Wisły przy ulicy Czarodziejskiej w Krakowie. W ramach tej unikalnej inwestycji do dyspozycji mieszkańców oddane zostaną 53 ekskluzywne apartamenty.</w:t>
      </w:r>
    </w:p>
    <w:p>
      <w:pPr>
        <w:spacing w:before="0" w:after="300"/>
      </w:pPr>
      <w:r>
        <w:rPr>
          <w:rFonts w:ascii="calibri" w:hAnsi="calibri" w:eastAsia="calibri" w:cs="calibri"/>
          <w:sz w:val="24"/>
          <w:szCs w:val="24"/>
        </w:rPr>
        <w:t xml:space="preserve">„Położyliśmy już stropodachy w trzech budynkach w ramach budowanego przez nas kompleksu apartamentowego. W kolejnych czterech trwają jeszcze pracę nad ostatnią kondygnacją. Mamy już gotowe spięcia do wodociągów i rozpoczynamy doprowadzanie rur, a także instalacji elektrycznych do każdego z siedmiu segmentów” – wyjaśnia Tomasz Makuch dyrektor budowy Park Avenue Apartments.</w:t>
      </w:r>
    </w:p>
    <w:p>
      <w:pPr>
        <w:spacing w:before="0" w:after="300"/>
      </w:pPr>
      <w:r>
        <w:rPr>
          <w:rFonts w:ascii="calibri" w:hAnsi="calibri" w:eastAsia="calibri" w:cs="calibri"/>
          <w:sz w:val="24"/>
          <w:szCs w:val="24"/>
        </w:rPr>
        <w:t xml:space="preserve">„Park Avenue Apartments będzie idealnym miejscem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Park Avenue Apartments wyróżni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Małgorzata Marczewska inicjatorka thinking design i twórca LABlife - pierwszego w Polsce centrum projektowania myślenia.</w:t>
      </w:r>
    </w:p>
    <w:p>
      <w:pPr>
        <w:spacing w:before="0" w:after="300"/>
      </w:pPr>
      <w:r>
        <w:rPr>
          <w:rFonts w:ascii="calibri" w:hAnsi="calibri" w:eastAsia="calibri" w:cs="calibri"/>
          <w:sz w:val="24"/>
          <w:szCs w:val="24"/>
        </w:rPr>
        <w:t xml:space="preserve">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r>
        <w:rPr>
          <w:rFonts w:ascii="calibri" w:hAnsi="calibri" w:eastAsia="calibri" w:cs="calibri"/>
          <w:sz w:val="24"/>
          <w:szCs w:val="24"/>
        </w:rPr>
        <w:t xml:space="preserve">* 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r>
        <w:rPr>
          <w:rFonts w:ascii="calibri" w:hAnsi="calibri" w:eastAsia="calibri" w:cs="calibri"/>
          <w:sz w:val="24"/>
          <w:szCs w:val="24"/>
        </w:rPr>
        <w:t xml:space="preserve">* 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Mateusz Stolarski CEO biura architektonicznego Tamizo Architects.</w:t>
      </w:r>
    </w:p>
    <w:p>
      <w:pPr>
        <w:spacing w:before="0" w:after="300"/>
      </w:pPr>
      <w:r>
        <w:rPr>
          <w:rFonts w:ascii="calibri" w:hAnsi="calibri" w:eastAsia="calibri" w:cs="calibri"/>
          <w:sz w:val="24"/>
          <w:szCs w:val="24"/>
        </w:rPr>
        <w:t xml:space="preserve">Prace budowlane nad kompleksem Park Avenue Apartments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rPr>
        <w:t xml:space="preserve">Firma Echo Investment S.A. posiada doświadczenie w budowaniu ekskluzywnych apartamentów w Krakowie. Przykładem jest zrealizowany już projekt prestiżowej inwestycji Hortus, położonej w samym sercu Woli Justowskiej, gdzie wciąż dostępne są ostatnie apartamenty.</w:t>
      </w:r>
    </w:p>
    <w:p>
      <w:pPr>
        <w:spacing w:before="0" w:after="300"/>
      </w:pPr>
      <w:r>
        <w:rPr>
          <w:rFonts w:ascii="calibri" w:hAnsi="calibri" w:eastAsia="calibri" w:cs="calibri"/>
          <w:sz w:val="24"/>
          <w:szCs w:val="24"/>
        </w:rPr>
        <w:t xml:space="preserve">Park Avenue Apartments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rPr>
        <w:t xml:space="preserve">Echo Investment S.A.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100 projektów w kilkudziesięciu miastach Polski o łącznej powierzchni przekraczającej 1 000 000 mkw. Spółka prowadzi również inwestycje w Rumunii, na Węgrzech i Ukrainie.</w:t>
      </w:r>
    </w:p>
    <w:p>
      <w:pPr>
        <w:spacing w:before="0" w:after="300"/>
      </w:pPr>
      <w:r>
        <w:rPr>
          <w:rFonts w:ascii="calibri" w:hAnsi="calibri" w:eastAsia="calibri" w:cs="calibri"/>
          <w:sz w:val="24"/>
          <w:szCs w:val="24"/>
        </w:rPr>
        <w:t xml:space="preserve">www.echo.com.pl</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Bartłomiej Nowak, PR Premium, Account Executive, tel. +48 22 648 42 42 wew. 102,</w:t>
      </w:r>
    </w:p>
    <w:p>
      <w:pPr>
        <w:spacing w:before="0" w:after="300"/>
      </w:pPr>
      <w:r>
        <w:rPr>
          <w:rFonts w:ascii="calibri" w:hAnsi="calibri" w:eastAsia="calibri" w:cs="calibri"/>
          <w:sz w:val="24"/>
          <w:szCs w:val="24"/>
        </w:rPr>
        <w:t xml:space="preserve">bartlomiej.nowak@prpremium.com.pl</w:t>
      </w:r>
    </w:p>
    <w:p>
      <w:pPr>
        <w:spacing w:before="0" w:after="300"/>
      </w:pPr>
      <w:r>
        <w:rPr>
          <w:rFonts w:ascii="calibri" w:hAnsi="calibri" w:eastAsia="calibri" w:cs="calibri"/>
          <w:sz w:val="24"/>
          <w:szCs w:val="24"/>
        </w:rPr>
        <w:t xml:space="preserve">Wojciech Gepner, PR Manager Echo Investment, tel. +48 41 33 33 700, kom. +48 664 900 700,</w:t>
      </w:r>
    </w:p>
    <w:p>
      <w:pPr>
        <w:spacing w:before="0" w:after="300"/>
      </w:pPr>
      <w:r>
        <w:rPr>
          <w:rFonts w:ascii="calibri" w:hAnsi="calibri" w:eastAsia="calibri" w:cs="calibri"/>
          <w:sz w:val="24"/>
          <w:szCs w:val="24"/>
        </w:rPr>
        <w:t xml:space="preserve">wojciech.gepner@echo.com.pl</w:t>
      </w:r>
    </w:p>
    <w:p>
      <w:pPr>
        <w:spacing w:before="0" w:after="300"/>
      </w:pPr>
      <w:r>
        <w:rPr>
          <w:rFonts w:ascii="calibri" w:hAnsi="calibri" w:eastAsia="calibri" w:cs="calibri"/>
          <w:sz w:val="24"/>
          <w:szCs w:val="24"/>
        </w:rPr>
        <w:t xml:space="preserve">Biuro sprzedaży Park Avenue Apartments, ul. Krasickiego 30, 30-503 Kraków</w:t>
      </w:r>
    </w:p>
    <w:p>
      <w:pPr>
        <w:spacing w:before="0" w:after="300"/>
      </w:pPr>
      <w:r>
        <w:rPr>
          <w:rFonts w:ascii="calibri" w:hAnsi="calibri" w:eastAsia="calibri" w:cs="calibri"/>
          <w:sz w:val="24"/>
          <w:szCs w:val="24"/>
        </w:rPr>
        <w:t xml:space="preserve">tel.: (+48) 12 637 81 18; tel. kom.: (+48) 664 900 006, mail: info-krakow@echo.com.pl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2026-01-22T20:34:21+01:00</dcterms:created>
  <dcterms:modified xsi:type="dcterms:W3CDTF">2026-01-22T20:34:21+01:00</dcterms:modified>
</cp:coreProperties>
</file>

<file path=docProps/custom.xml><?xml version="1.0" encoding="utf-8"?>
<Properties xmlns="http://schemas.openxmlformats.org/officeDocument/2006/custom-properties" xmlns:vt="http://schemas.openxmlformats.org/officeDocument/2006/docPropsVTypes"/>
</file>